
<file path=[Content_Types].xml><?xml version="1.0" encoding="utf-8"?>
<Types xmlns="http://schemas.openxmlformats.org/package/2006/content-types">
  <Override PartName="/customXml/itemProps2.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4298600"/>
        <w:docPartObj>
          <w:docPartGallery w:val="Cover Pages"/>
          <w:docPartUnique/>
        </w:docPartObj>
      </w:sdtPr>
      <w:sdtEndPr>
        <w:rPr>
          <w:sz w:val="34"/>
          <w:szCs w:val="34"/>
          <w:u w:val="single"/>
        </w:rPr>
      </w:sdtEndPr>
      <w:sdtContent>
        <w:p w:rsidR="00120EDE" w:rsidRDefault="00120EDE">
          <w:r>
            <w:rPr>
              <w:noProof/>
            </w:rPr>
            <w:pict>
              <v:group id="_x0000_s1032" style="position:absolute;margin-left:1347.85pt;margin-top:0;width:264.55pt;height:690.65pt;z-index:251663360;mso-position-horizontal:right;mso-position-horizontal-relative:page;mso-position-vertical:bottom;mso-position-vertical-relative:page" coordorigin="5531,1258" coordsize="5291,13813">
                <v:shapetype id="_x0000_t32" coordsize="21600,21600" o:spt="32" o:oned="t" path="m,l21600,21600e" filled="f">
                  <v:path arrowok="t" fillok="f" o:connecttype="none"/>
                  <o:lock v:ext="edit" shapetype="t"/>
                </v:shapetype>
                <v:shape id="_x0000_s1033" type="#_x0000_t32" style="position:absolute;left:6519;top:1258;width:4303;height:10040;flip:x" o:connectortype="straight" strokecolor="#a7bfde [1620]"/>
                <v:group id="_x0000_s1034" style="position:absolute;left:5531;top:9226;width:5291;height:5845" coordorigin="5531,9226" coordsize="5291,5845">
                  <v:shape id="_x0000_s1035"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v:shape>
                  <v:oval id="_x0000_s1036" style="position:absolute;left:6117;top:10212;width:4526;height:4258;rotation:41366637fd;flip:y" fillcolor="#d3dfee [820]" stroked="f" strokecolor="#a7bfde [1620]"/>
                  <v:oval id="_x0000_s1037" style="position:absolute;left:6217;top:10481;width:3424;height:3221;rotation:41366637fd;flip:y" fillcolor="#7ba0cd [2420]" stroked="f" strokecolor="#a7bfde [1620]"/>
                </v:group>
                <w10:wrap anchorx="page" anchory="page"/>
              </v:group>
            </w:pict>
          </w:r>
          <w:r>
            <w:rPr>
              <w:noProof/>
            </w:rPr>
            <w:pict>
              <v:group id="_x0000_s1043" style="position:absolute;margin-left:0;margin-top:0;width:464.8pt;height:380.95pt;z-index:251665408;mso-position-horizontal:left;mso-position-horizontal-relative:page;mso-position-vertical:top;mso-position-vertical-relative:page" coordorigin="15,15" coordsize="9296,7619" o:allowincell="f">
                <v:shape id="_x0000_s1044" type="#_x0000_t32" style="position:absolute;left:15;top:15;width:7512;height:7386" o:connectortype="straight" strokecolor="#a7bfde [1620]"/>
                <v:group id="_x0000_s1045" style="position:absolute;left:7095;top:5418;width:2216;height:2216" coordorigin="7907,4350" coordsize="2216,2216">
                  <v:oval id="_x0000_s1046" style="position:absolute;left:7907;top:4350;width:2216;height:2216" fillcolor="#a7bfde [1620]" stroked="f"/>
                  <v:oval id="_x0000_s1047" style="position:absolute;left:7961;top:4684;width:1813;height:1813" fillcolor="#d3dfee [820]" stroked="f"/>
                  <v:oval id="_x0000_s1048" style="position:absolute;left:8006;top:5027;width:1375;height:1375" fillcolor="#7ba0cd [2420]" stroked="f"/>
                </v:group>
                <w10:wrap anchorx="page" anchory="page"/>
              </v:group>
            </w:pict>
          </w:r>
          <w:r>
            <w:rPr>
              <w:noProof/>
            </w:rPr>
            <w:pict>
              <v:group id="_x0000_s1038" style="position:absolute;margin-left:2183.7pt;margin-top:0;width:332.7pt;height:227.25pt;z-index:251664384;mso-position-horizontal:right;mso-position-horizontal-relative:margin;mso-position-vertical:top;mso-position-vertical-relative:page" coordorigin="4136,15" coordsize="6654,4545" o:allowincell="f">
                <v:shape id="_x0000_s1039" type="#_x0000_t32" style="position:absolute;left:4136;top:15;width:3058;height:3855" o:connectortype="straight" strokecolor="#a7bfde [1620]"/>
                <v:oval id="_x0000_s1040" style="position:absolute;left:6674;top:444;width:4116;height:4116" fillcolor="#a7bfde [1620]" stroked="f"/>
                <v:oval id="_x0000_s1041" style="position:absolute;left:6773;top:1058;width:3367;height:3367" fillcolor="#d3dfee [820]" stroked="f"/>
                <v:oval id="_x0000_s1042" style="position:absolute;left:6856;top:1709;width:2553;height:2553" fillcolor="#7ba0cd [2420]" stroked="f"/>
                <w10:wrap anchorx="margin" anchory="page"/>
              </v:group>
            </w:pict>
          </w:r>
        </w:p>
        <w:tbl>
          <w:tblPr>
            <w:tblpPr w:leftFromText="187" w:rightFromText="187" w:vertAnchor="page" w:horzAnchor="margin" w:tblpY="9346"/>
            <w:tblW w:w="3000" w:type="pct"/>
            <w:tblLook w:val="04A0"/>
          </w:tblPr>
          <w:tblGrid>
            <w:gridCol w:w="5232"/>
          </w:tblGrid>
          <w:tr w:rsidR="00120EDE" w:rsidTr="00120EDE">
            <w:tc>
              <w:tcPr>
                <w:tcW w:w="5232" w:type="dxa"/>
              </w:tcPr>
              <w:p w:rsidR="00120EDE" w:rsidRDefault="00120EDE" w:rsidP="00120EDE">
                <w:pPr>
                  <w:pStyle w:val="Sinespaciado"/>
                  <w:rPr>
                    <w:rFonts w:asciiTheme="majorHAnsi" w:eastAsiaTheme="majorEastAsia" w:hAnsiTheme="majorHAnsi" w:cstheme="majorBidi"/>
                    <w:b/>
                    <w:bCs/>
                    <w:color w:val="365F91" w:themeColor="accent1" w:themeShade="BF"/>
                    <w:sz w:val="48"/>
                    <w:szCs w:val="48"/>
                  </w:rPr>
                </w:pPr>
                <w:sdt>
                  <w:sdtPr>
                    <w:rPr>
                      <w:rFonts w:asciiTheme="majorHAnsi" w:eastAsiaTheme="majorEastAsia" w:hAnsiTheme="majorHAnsi" w:cstheme="majorBidi"/>
                      <w:b/>
                      <w:bCs/>
                      <w:color w:val="365F91" w:themeColor="accent1" w:themeShade="BF"/>
                      <w:sz w:val="48"/>
                      <w:szCs w:val="48"/>
                    </w:rPr>
                    <w:alias w:val="Título"/>
                    <w:id w:val="703864190"/>
                    <w:placeholder>
                      <w:docPart w:val="8878EC6D185841C1ADC1E1A2CB61C288"/>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b/>
                        <w:bCs/>
                        <w:color w:val="365F91" w:themeColor="accent1" w:themeShade="BF"/>
                        <w:sz w:val="48"/>
                        <w:szCs w:val="48"/>
                      </w:rPr>
                      <w:t>Enfermedades Restrictivas del Aparato Respiratorio</w:t>
                    </w:r>
                  </w:sdtContent>
                </w:sdt>
              </w:p>
            </w:tc>
          </w:tr>
          <w:tr w:rsidR="00120EDE" w:rsidTr="00120EDE">
            <w:sdt>
              <w:sdtPr>
                <w:rPr>
                  <w:color w:val="484329" w:themeColor="background2" w:themeShade="3F"/>
                  <w:sz w:val="28"/>
                  <w:szCs w:val="28"/>
                </w:rPr>
                <w:alias w:val="Subtítulo"/>
                <w:id w:val="703864195"/>
                <w:placeholder>
                  <w:docPart w:val="74D21363BD62407D949A0665CCEBC83A"/>
                </w:placeholder>
                <w:dataBinding w:prefixMappings="xmlns:ns0='http://schemas.openxmlformats.org/package/2006/metadata/core-properties' xmlns:ns1='http://purl.org/dc/elements/1.1/'" w:xpath="/ns0:coreProperties[1]/ns1:subject[1]" w:storeItemID="{6C3C8BC8-F283-45AE-878A-BAB7291924A1}"/>
                <w:text/>
              </w:sdtPr>
              <w:sdtContent>
                <w:tc>
                  <w:tcPr>
                    <w:tcW w:w="5232" w:type="dxa"/>
                  </w:tcPr>
                  <w:p w:rsidR="00120EDE" w:rsidRDefault="00120EDE" w:rsidP="00120EDE">
                    <w:pPr>
                      <w:pStyle w:val="Sinespaciado"/>
                      <w:rPr>
                        <w:color w:val="484329" w:themeColor="background2" w:themeShade="3F"/>
                        <w:sz w:val="28"/>
                        <w:szCs w:val="28"/>
                      </w:rPr>
                    </w:pPr>
                    <w:r>
                      <w:rPr>
                        <w:color w:val="484329" w:themeColor="background2" w:themeShade="3F"/>
                        <w:sz w:val="28"/>
                        <w:szCs w:val="28"/>
                      </w:rPr>
                      <w:t xml:space="preserve"> </w:t>
                    </w:r>
                  </w:p>
                </w:tc>
              </w:sdtContent>
            </w:sdt>
          </w:tr>
          <w:tr w:rsidR="00120EDE" w:rsidTr="00120EDE">
            <w:tc>
              <w:tcPr>
                <w:tcW w:w="5232" w:type="dxa"/>
              </w:tcPr>
              <w:p w:rsidR="00120EDE" w:rsidRDefault="00120EDE" w:rsidP="00120EDE">
                <w:pPr>
                  <w:pStyle w:val="Sinespaciado"/>
                  <w:rPr>
                    <w:color w:val="484329" w:themeColor="background2" w:themeShade="3F"/>
                    <w:sz w:val="28"/>
                    <w:szCs w:val="28"/>
                  </w:rPr>
                </w:pPr>
              </w:p>
            </w:tc>
          </w:tr>
          <w:tr w:rsidR="00120EDE" w:rsidTr="00120EDE">
            <w:sdt>
              <w:sdtPr>
                <w:alias w:val="Abstracto"/>
                <w:id w:val="703864200"/>
                <w:placeholder>
                  <w:docPart w:val="C16A9B70EE1A43E2A9C877EC3273E419"/>
                </w:placeholder>
                <w:dataBinding w:prefixMappings="xmlns:ns0='http://schemas.microsoft.com/office/2006/coverPageProps'" w:xpath="/ns0:CoverPageProperties[1]/ns0:Abstract[1]" w:storeItemID="{55AF091B-3C7A-41E3-B477-F2FDAA23CFDA}"/>
                <w:text/>
              </w:sdtPr>
              <w:sdtContent>
                <w:tc>
                  <w:tcPr>
                    <w:tcW w:w="5232" w:type="dxa"/>
                  </w:tcPr>
                  <w:p w:rsidR="00120EDE" w:rsidRDefault="00120EDE" w:rsidP="00120EDE">
                    <w:pPr>
                      <w:pStyle w:val="Sinespaciado"/>
                    </w:pPr>
                    <w:r>
                      <w:t xml:space="preserve"> </w:t>
                    </w:r>
                  </w:p>
                </w:tc>
              </w:sdtContent>
            </w:sdt>
          </w:tr>
          <w:tr w:rsidR="00120EDE" w:rsidTr="00120EDE">
            <w:tc>
              <w:tcPr>
                <w:tcW w:w="5232" w:type="dxa"/>
              </w:tcPr>
              <w:p w:rsidR="00120EDE" w:rsidRDefault="00120EDE" w:rsidP="00120EDE">
                <w:pPr>
                  <w:pStyle w:val="Sinespaciado"/>
                </w:pPr>
              </w:p>
            </w:tc>
          </w:tr>
          <w:tr w:rsidR="00120EDE" w:rsidTr="00120EDE">
            <w:sdt>
              <w:sdtPr>
                <w:rPr>
                  <w:b/>
                  <w:bCs/>
                </w:rPr>
                <w:alias w:val="Autor"/>
                <w:id w:val="703864205"/>
                <w:placeholder>
                  <w:docPart w:val="4AC10A25B52E4BFF9C7353B6C4196346"/>
                </w:placeholder>
                <w:dataBinding w:prefixMappings="xmlns:ns0='http://schemas.openxmlformats.org/package/2006/metadata/core-properties' xmlns:ns1='http://purl.org/dc/elements/1.1/'" w:xpath="/ns0:coreProperties[1]/ns1:creator[1]" w:storeItemID="{6C3C8BC8-F283-45AE-878A-BAB7291924A1}"/>
                <w:text/>
              </w:sdtPr>
              <w:sdtContent>
                <w:tc>
                  <w:tcPr>
                    <w:tcW w:w="5232" w:type="dxa"/>
                  </w:tcPr>
                  <w:p w:rsidR="00120EDE" w:rsidRDefault="00120EDE" w:rsidP="00120EDE">
                    <w:pPr>
                      <w:pStyle w:val="Sinespaciado"/>
                      <w:rPr>
                        <w:b/>
                        <w:bCs/>
                      </w:rPr>
                    </w:pPr>
                    <w:r>
                      <w:rPr>
                        <w:b/>
                        <w:bCs/>
                      </w:rPr>
                      <w:t xml:space="preserve"> </w:t>
                    </w:r>
                  </w:p>
                </w:tc>
              </w:sdtContent>
            </w:sdt>
          </w:tr>
          <w:tr w:rsidR="00120EDE" w:rsidTr="00120EDE">
            <w:sdt>
              <w:sdtPr>
                <w:rPr>
                  <w:b/>
                  <w:bCs/>
                </w:rPr>
                <w:alias w:val="Fecha"/>
                <w:id w:val="703864210"/>
                <w:placeholder>
                  <w:docPart w:val="B14673C893904CA5B554C8AB6533D4D7"/>
                </w:placeholder>
                <w:dataBinding w:prefixMappings="xmlns:ns0='http://schemas.microsoft.com/office/2006/coverPageProps'" w:xpath="/ns0:CoverPageProperties[1]/ns0:PublishDate[1]" w:storeItemID="{55AF091B-3C7A-41E3-B477-F2FDAA23CFDA}"/>
                <w:date>
                  <w:dateFormat w:val="dd/MM/yyyy"/>
                  <w:lid w:val="es-ES"/>
                  <w:storeMappedDataAs w:val="dateTime"/>
                  <w:calendar w:val="gregorian"/>
                </w:date>
              </w:sdtPr>
              <w:sdtContent>
                <w:tc>
                  <w:tcPr>
                    <w:tcW w:w="5232" w:type="dxa"/>
                  </w:tcPr>
                  <w:p w:rsidR="00120EDE" w:rsidRDefault="00120EDE" w:rsidP="00120EDE">
                    <w:pPr>
                      <w:pStyle w:val="Sinespaciado"/>
                      <w:rPr>
                        <w:b/>
                        <w:bCs/>
                      </w:rPr>
                    </w:pPr>
                    <w:r>
                      <w:rPr>
                        <w:b/>
                        <w:bCs/>
                      </w:rPr>
                      <w:t xml:space="preserve"> </w:t>
                    </w:r>
                  </w:p>
                </w:tc>
              </w:sdtContent>
            </w:sdt>
          </w:tr>
          <w:tr w:rsidR="00120EDE" w:rsidTr="00120EDE">
            <w:tc>
              <w:tcPr>
                <w:tcW w:w="5232" w:type="dxa"/>
              </w:tcPr>
              <w:p w:rsidR="00120EDE" w:rsidRDefault="00120EDE" w:rsidP="00120EDE">
                <w:pPr>
                  <w:pStyle w:val="Sinespaciado"/>
                  <w:rPr>
                    <w:b/>
                    <w:bCs/>
                  </w:rPr>
                </w:pPr>
              </w:p>
            </w:tc>
          </w:tr>
        </w:tbl>
        <w:p w:rsidR="00120EDE" w:rsidRDefault="00120EDE">
          <w:pPr>
            <w:rPr>
              <w:rFonts w:asciiTheme="majorHAnsi" w:eastAsiaTheme="majorEastAsia" w:hAnsiTheme="majorHAnsi" w:cstheme="majorBidi"/>
              <w:b/>
              <w:bCs/>
              <w:color w:val="4F81BD" w:themeColor="accent1"/>
              <w:sz w:val="34"/>
              <w:szCs w:val="34"/>
              <w:u w:val="single"/>
            </w:rPr>
          </w:pPr>
          <w:r>
            <w:rPr>
              <w:noProof/>
              <w:sz w:val="34"/>
              <w:szCs w:val="34"/>
              <w:u w:val="single"/>
              <w:lang w:eastAsia="es-ES"/>
            </w:rPr>
            <w:pict>
              <v:shapetype id="_x0000_t202" coordsize="21600,21600" o:spt="202" path="m,l,21600r21600,l21600,xe">
                <v:stroke joinstyle="miter"/>
                <v:path gradientshapeok="t" o:connecttype="rect"/>
              </v:shapetype>
              <v:shape id="_x0000_s1049" type="#_x0000_t202" style="position:absolute;margin-left:-1.7pt;margin-top:535.25pt;width:152.25pt;height:95.25pt;z-index:251666432;mso-position-horizontal-relative:text;mso-position-vertical-relative:text" stroked="f">
                <v:textbox>
                  <w:txbxContent>
                    <w:p w:rsidR="00120EDE" w:rsidRPr="00120EDE" w:rsidRDefault="00120EDE">
                      <w:pPr>
                        <w:rPr>
                          <w:sz w:val="28"/>
                          <w:szCs w:val="28"/>
                        </w:rPr>
                      </w:pPr>
                      <w:r w:rsidRPr="00120EDE">
                        <w:rPr>
                          <w:sz w:val="28"/>
                          <w:szCs w:val="28"/>
                        </w:rPr>
                        <w:t>Bella Rodríguez Matas</w:t>
                      </w:r>
                    </w:p>
                    <w:p w:rsidR="00120EDE" w:rsidRPr="00120EDE" w:rsidRDefault="00120EDE">
                      <w:pPr>
                        <w:rPr>
                          <w:sz w:val="28"/>
                          <w:szCs w:val="28"/>
                        </w:rPr>
                      </w:pPr>
                      <w:r w:rsidRPr="00120EDE">
                        <w:rPr>
                          <w:sz w:val="28"/>
                          <w:szCs w:val="28"/>
                        </w:rPr>
                        <w:t>Teresa Carrillo Pérez</w:t>
                      </w:r>
                    </w:p>
                    <w:p w:rsidR="00120EDE" w:rsidRPr="00120EDE" w:rsidRDefault="00120EDE">
                      <w:pPr>
                        <w:rPr>
                          <w:sz w:val="28"/>
                          <w:szCs w:val="28"/>
                        </w:rPr>
                      </w:pPr>
                      <w:r w:rsidRPr="00120EDE">
                        <w:rPr>
                          <w:sz w:val="28"/>
                          <w:szCs w:val="28"/>
                        </w:rPr>
                        <w:t>Rosa Nieto Ortiz</w:t>
                      </w:r>
                    </w:p>
                    <w:p w:rsidR="00120EDE" w:rsidRDefault="00120EDE"/>
                    <w:p w:rsidR="00120EDE" w:rsidRDefault="00120EDE"/>
                    <w:p w:rsidR="00120EDE" w:rsidRDefault="00120EDE"/>
                    <w:p w:rsidR="00120EDE" w:rsidRDefault="00120EDE"/>
                    <w:p w:rsidR="00120EDE" w:rsidRDefault="00120EDE"/>
                  </w:txbxContent>
                </v:textbox>
              </v:shape>
            </w:pict>
          </w:r>
          <w:r>
            <w:rPr>
              <w:sz w:val="34"/>
              <w:szCs w:val="34"/>
              <w:u w:val="single"/>
            </w:rPr>
            <w:br w:type="page"/>
          </w:r>
        </w:p>
      </w:sdtContent>
    </w:sdt>
    <w:p w:rsidR="00522214" w:rsidRDefault="008C02E1" w:rsidP="008C02E1">
      <w:pPr>
        <w:pStyle w:val="Ttulo2"/>
        <w:jc w:val="center"/>
        <w:rPr>
          <w:sz w:val="34"/>
          <w:szCs w:val="34"/>
          <w:u w:val="single"/>
        </w:rPr>
      </w:pPr>
      <w:r w:rsidRPr="008C02E1">
        <w:rPr>
          <w:sz w:val="34"/>
          <w:szCs w:val="34"/>
          <w:u w:val="single"/>
        </w:rPr>
        <w:lastRenderedPageBreak/>
        <w:t>ENFERMEDADES RESTRICTIVAS</w:t>
      </w:r>
    </w:p>
    <w:p w:rsidR="008C02E1" w:rsidRPr="008C02E1" w:rsidRDefault="008C02E1" w:rsidP="008C02E1"/>
    <w:sdt>
      <w:sdtPr>
        <w:rPr>
          <w:rFonts w:asciiTheme="minorHAnsi" w:eastAsiaTheme="minorHAnsi" w:hAnsiTheme="minorHAnsi" w:cstheme="minorBidi"/>
          <w:b w:val="0"/>
          <w:bCs w:val="0"/>
          <w:color w:val="auto"/>
          <w:sz w:val="22"/>
          <w:szCs w:val="22"/>
        </w:rPr>
        <w:id w:val="1191099"/>
        <w:docPartObj>
          <w:docPartGallery w:val="Table of Contents"/>
          <w:docPartUnique/>
        </w:docPartObj>
      </w:sdtPr>
      <w:sdtEndPr>
        <w:rPr>
          <w:sz w:val="24"/>
          <w:szCs w:val="24"/>
        </w:rPr>
      </w:sdtEndPr>
      <w:sdtContent>
        <w:p w:rsidR="00522214" w:rsidRDefault="00522214">
          <w:pPr>
            <w:pStyle w:val="TtulodeTDC"/>
          </w:pPr>
          <w:r>
            <w:t>ÍNDICE</w:t>
          </w:r>
        </w:p>
        <w:p w:rsidR="00620371" w:rsidRDefault="00BC59D6">
          <w:pPr>
            <w:pStyle w:val="TDC1"/>
            <w:tabs>
              <w:tab w:val="right" w:leader="dot" w:pos="8494"/>
            </w:tabs>
            <w:rPr>
              <w:rFonts w:eastAsiaTheme="minorEastAsia"/>
              <w:noProof/>
              <w:lang w:eastAsia="es-ES"/>
            </w:rPr>
          </w:pPr>
          <w:r w:rsidRPr="00620371">
            <w:rPr>
              <w:sz w:val="24"/>
              <w:szCs w:val="24"/>
            </w:rPr>
            <w:fldChar w:fldCharType="begin"/>
          </w:r>
          <w:r w:rsidR="00522214" w:rsidRPr="00620371">
            <w:rPr>
              <w:sz w:val="24"/>
              <w:szCs w:val="24"/>
            </w:rPr>
            <w:instrText xml:space="preserve"> TOC \o "1-3" \h \z \u </w:instrText>
          </w:r>
          <w:r w:rsidRPr="00620371">
            <w:rPr>
              <w:sz w:val="24"/>
              <w:szCs w:val="24"/>
            </w:rPr>
            <w:fldChar w:fldCharType="separate"/>
          </w:r>
          <w:hyperlink w:anchor="_Toc309897851" w:history="1">
            <w:r w:rsidR="00620371" w:rsidRPr="00FD3AED">
              <w:rPr>
                <w:rStyle w:val="Hipervnculo"/>
                <w:noProof/>
              </w:rPr>
              <w:t>INTRODUCCIÓN</w:t>
            </w:r>
            <w:r w:rsidR="00620371">
              <w:rPr>
                <w:noProof/>
                <w:webHidden/>
              </w:rPr>
              <w:tab/>
            </w:r>
            <w:r>
              <w:rPr>
                <w:noProof/>
                <w:webHidden/>
              </w:rPr>
              <w:fldChar w:fldCharType="begin"/>
            </w:r>
            <w:r w:rsidR="00620371">
              <w:rPr>
                <w:noProof/>
                <w:webHidden/>
              </w:rPr>
              <w:instrText xml:space="preserve"> PAGEREF _Toc309897851 \h </w:instrText>
            </w:r>
            <w:r>
              <w:rPr>
                <w:noProof/>
                <w:webHidden/>
              </w:rPr>
            </w:r>
            <w:r>
              <w:rPr>
                <w:noProof/>
                <w:webHidden/>
              </w:rPr>
              <w:fldChar w:fldCharType="separate"/>
            </w:r>
            <w:r w:rsidR="00620371">
              <w:rPr>
                <w:noProof/>
                <w:webHidden/>
              </w:rPr>
              <w:t>2</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2"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rFonts w:asciiTheme="majorHAnsi" w:hAnsiTheme="majorHAnsi" w:cstheme="minorHAnsi"/>
                <w:noProof/>
                <w:lang w:bidi="hi-IN"/>
              </w:rPr>
              <w:t>Explicación gráficas</w:t>
            </w:r>
            <w:r w:rsidR="00620371">
              <w:rPr>
                <w:noProof/>
                <w:webHidden/>
              </w:rPr>
              <w:tab/>
            </w:r>
            <w:r>
              <w:rPr>
                <w:noProof/>
                <w:webHidden/>
              </w:rPr>
              <w:fldChar w:fldCharType="begin"/>
            </w:r>
            <w:r w:rsidR="00620371">
              <w:rPr>
                <w:noProof/>
                <w:webHidden/>
              </w:rPr>
              <w:instrText xml:space="preserve"> PAGEREF _Toc309897852 \h </w:instrText>
            </w:r>
            <w:r>
              <w:rPr>
                <w:noProof/>
                <w:webHidden/>
              </w:rPr>
            </w:r>
            <w:r>
              <w:rPr>
                <w:noProof/>
                <w:webHidden/>
              </w:rPr>
              <w:fldChar w:fldCharType="separate"/>
            </w:r>
            <w:r w:rsidR="00620371">
              <w:rPr>
                <w:noProof/>
                <w:webHidden/>
              </w:rPr>
              <w:t>2</w:t>
            </w:r>
            <w:r>
              <w:rPr>
                <w:noProof/>
                <w:webHidden/>
              </w:rPr>
              <w:fldChar w:fldCharType="end"/>
            </w:r>
          </w:hyperlink>
        </w:p>
        <w:p w:rsidR="00620371" w:rsidRDefault="00BC59D6">
          <w:pPr>
            <w:pStyle w:val="TDC1"/>
            <w:tabs>
              <w:tab w:val="right" w:leader="dot" w:pos="8494"/>
            </w:tabs>
            <w:rPr>
              <w:rFonts w:eastAsiaTheme="minorEastAsia"/>
              <w:noProof/>
              <w:lang w:eastAsia="es-ES"/>
            </w:rPr>
          </w:pPr>
          <w:hyperlink w:anchor="_Toc309897853" w:history="1">
            <w:r w:rsidR="00620371" w:rsidRPr="00FD3AED">
              <w:rPr>
                <w:rStyle w:val="Hipervnculo"/>
                <w:rFonts w:cstheme="minorHAnsi"/>
                <w:noProof/>
              </w:rPr>
              <w:t>FIBROSIS PULMONAR IDIOPÁTICA</w:t>
            </w:r>
            <w:r w:rsidR="00620371">
              <w:rPr>
                <w:noProof/>
                <w:webHidden/>
              </w:rPr>
              <w:tab/>
            </w:r>
            <w:r>
              <w:rPr>
                <w:noProof/>
                <w:webHidden/>
              </w:rPr>
              <w:fldChar w:fldCharType="begin"/>
            </w:r>
            <w:r w:rsidR="00620371">
              <w:rPr>
                <w:noProof/>
                <w:webHidden/>
              </w:rPr>
              <w:instrText xml:space="preserve"> PAGEREF _Toc309897853 \h </w:instrText>
            </w:r>
            <w:r>
              <w:rPr>
                <w:noProof/>
                <w:webHidden/>
              </w:rPr>
            </w:r>
            <w:r>
              <w:rPr>
                <w:noProof/>
                <w:webHidden/>
              </w:rPr>
              <w:fldChar w:fldCharType="separate"/>
            </w:r>
            <w:r w:rsidR="00620371">
              <w:rPr>
                <w:noProof/>
                <w:webHidden/>
              </w:rPr>
              <w:t>3</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4"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rFonts w:asciiTheme="majorHAnsi" w:hAnsiTheme="majorHAnsi" w:cstheme="minorHAnsi"/>
                <w:noProof/>
                <w:lang w:bidi="hi-IN"/>
              </w:rPr>
              <w:t>Introducción</w:t>
            </w:r>
            <w:r w:rsidR="00620371">
              <w:rPr>
                <w:noProof/>
                <w:webHidden/>
              </w:rPr>
              <w:tab/>
            </w:r>
            <w:r>
              <w:rPr>
                <w:noProof/>
                <w:webHidden/>
              </w:rPr>
              <w:fldChar w:fldCharType="begin"/>
            </w:r>
            <w:r w:rsidR="00620371">
              <w:rPr>
                <w:noProof/>
                <w:webHidden/>
              </w:rPr>
              <w:instrText xml:space="preserve"> PAGEREF _Toc309897854 \h </w:instrText>
            </w:r>
            <w:r>
              <w:rPr>
                <w:noProof/>
                <w:webHidden/>
              </w:rPr>
            </w:r>
            <w:r>
              <w:rPr>
                <w:noProof/>
                <w:webHidden/>
              </w:rPr>
              <w:fldChar w:fldCharType="separate"/>
            </w:r>
            <w:r w:rsidR="00620371">
              <w:rPr>
                <w:noProof/>
                <w:webHidden/>
              </w:rPr>
              <w:t>3</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5" w:history="1">
            <w:r w:rsidR="00620371" w:rsidRPr="00FD3AED">
              <w:rPr>
                <w:rStyle w:val="Hipervnculo"/>
                <w:rFonts w:ascii="Symbol" w:hAnsi="Symbol" w:cstheme="minorHAnsi"/>
                <w:noProof/>
                <w:lang w:bidi="hi-IN"/>
              </w:rPr>
              <w:t></w:t>
            </w:r>
            <w:r w:rsidR="00620371">
              <w:rPr>
                <w:rFonts w:eastAsiaTheme="minorEastAsia"/>
                <w:noProof/>
                <w:lang w:eastAsia="es-ES"/>
              </w:rPr>
              <w:tab/>
            </w:r>
            <w:r w:rsidR="00620371" w:rsidRPr="00FD3AED">
              <w:rPr>
                <w:rStyle w:val="Hipervnculo"/>
                <w:rFonts w:asciiTheme="majorHAnsi" w:hAnsiTheme="majorHAnsi" w:cstheme="minorHAnsi"/>
                <w:noProof/>
                <w:lang w:bidi="hi-IN"/>
              </w:rPr>
              <w:t>Patogenia</w:t>
            </w:r>
            <w:r w:rsidR="00620371">
              <w:rPr>
                <w:noProof/>
                <w:webHidden/>
              </w:rPr>
              <w:tab/>
            </w:r>
            <w:r>
              <w:rPr>
                <w:noProof/>
                <w:webHidden/>
              </w:rPr>
              <w:fldChar w:fldCharType="begin"/>
            </w:r>
            <w:r w:rsidR="00620371">
              <w:rPr>
                <w:noProof/>
                <w:webHidden/>
              </w:rPr>
              <w:instrText xml:space="preserve"> PAGEREF _Toc309897855 \h </w:instrText>
            </w:r>
            <w:r>
              <w:rPr>
                <w:noProof/>
                <w:webHidden/>
              </w:rPr>
            </w:r>
            <w:r>
              <w:rPr>
                <w:noProof/>
                <w:webHidden/>
              </w:rPr>
              <w:fldChar w:fldCharType="separate"/>
            </w:r>
            <w:r w:rsidR="00620371">
              <w:rPr>
                <w:noProof/>
                <w:webHidden/>
              </w:rPr>
              <w:t>4</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6"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rFonts w:asciiTheme="majorHAnsi" w:hAnsiTheme="majorHAnsi" w:cstheme="minorHAnsi"/>
                <w:noProof/>
                <w:lang w:bidi="hi-IN"/>
              </w:rPr>
              <w:t>Cuadro clínico</w:t>
            </w:r>
            <w:r w:rsidR="00620371">
              <w:rPr>
                <w:noProof/>
                <w:webHidden/>
              </w:rPr>
              <w:tab/>
            </w:r>
            <w:r>
              <w:rPr>
                <w:noProof/>
                <w:webHidden/>
              </w:rPr>
              <w:fldChar w:fldCharType="begin"/>
            </w:r>
            <w:r w:rsidR="00620371">
              <w:rPr>
                <w:noProof/>
                <w:webHidden/>
              </w:rPr>
              <w:instrText xml:space="preserve"> PAGEREF _Toc309897856 \h </w:instrText>
            </w:r>
            <w:r>
              <w:rPr>
                <w:noProof/>
                <w:webHidden/>
              </w:rPr>
            </w:r>
            <w:r>
              <w:rPr>
                <w:noProof/>
                <w:webHidden/>
              </w:rPr>
              <w:fldChar w:fldCharType="separate"/>
            </w:r>
            <w:r w:rsidR="00620371">
              <w:rPr>
                <w:noProof/>
                <w:webHidden/>
              </w:rPr>
              <w:t>4</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7"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rFonts w:asciiTheme="majorHAnsi" w:hAnsiTheme="majorHAnsi" w:cstheme="minorHAnsi"/>
                <w:noProof/>
                <w:lang w:bidi="hi-IN"/>
              </w:rPr>
              <w:t>Diagnóstico</w:t>
            </w:r>
            <w:r w:rsidR="00620371">
              <w:rPr>
                <w:noProof/>
                <w:webHidden/>
              </w:rPr>
              <w:tab/>
            </w:r>
            <w:r>
              <w:rPr>
                <w:noProof/>
                <w:webHidden/>
              </w:rPr>
              <w:fldChar w:fldCharType="begin"/>
            </w:r>
            <w:r w:rsidR="00620371">
              <w:rPr>
                <w:noProof/>
                <w:webHidden/>
              </w:rPr>
              <w:instrText xml:space="preserve"> PAGEREF _Toc309897857 \h </w:instrText>
            </w:r>
            <w:r>
              <w:rPr>
                <w:noProof/>
                <w:webHidden/>
              </w:rPr>
            </w:r>
            <w:r>
              <w:rPr>
                <w:noProof/>
                <w:webHidden/>
              </w:rPr>
              <w:fldChar w:fldCharType="separate"/>
            </w:r>
            <w:r w:rsidR="00620371">
              <w:rPr>
                <w:noProof/>
                <w:webHidden/>
              </w:rPr>
              <w:t>5</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8"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Tratamiento</w:t>
            </w:r>
            <w:r w:rsidR="00620371">
              <w:rPr>
                <w:noProof/>
                <w:webHidden/>
              </w:rPr>
              <w:tab/>
            </w:r>
            <w:r>
              <w:rPr>
                <w:noProof/>
                <w:webHidden/>
              </w:rPr>
              <w:fldChar w:fldCharType="begin"/>
            </w:r>
            <w:r w:rsidR="00620371">
              <w:rPr>
                <w:noProof/>
                <w:webHidden/>
              </w:rPr>
              <w:instrText xml:space="preserve"> PAGEREF _Toc309897858 \h </w:instrText>
            </w:r>
            <w:r>
              <w:rPr>
                <w:noProof/>
                <w:webHidden/>
              </w:rPr>
            </w:r>
            <w:r>
              <w:rPr>
                <w:noProof/>
                <w:webHidden/>
              </w:rPr>
              <w:fldChar w:fldCharType="separate"/>
            </w:r>
            <w:r w:rsidR="00620371">
              <w:rPr>
                <w:noProof/>
                <w:webHidden/>
              </w:rPr>
              <w:t>5</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59"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rFonts w:cstheme="minorHAnsi"/>
                <w:noProof/>
                <w:lang w:bidi="hi-IN"/>
              </w:rPr>
              <w:t>Prevención</w:t>
            </w:r>
            <w:r w:rsidR="00620371">
              <w:rPr>
                <w:noProof/>
                <w:webHidden/>
              </w:rPr>
              <w:tab/>
            </w:r>
            <w:r>
              <w:rPr>
                <w:noProof/>
                <w:webHidden/>
              </w:rPr>
              <w:fldChar w:fldCharType="begin"/>
            </w:r>
            <w:r w:rsidR="00620371">
              <w:rPr>
                <w:noProof/>
                <w:webHidden/>
              </w:rPr>
              <w:instrText xml:space="preserve"> PAGEREF _Toc309897859 \h </w:instrText>
            </w:r>
            <w:r>
              <w:rPr>
                <w:noProof/>
                <w:webHidden/>
              </w:rPr>
            </w:r>
            <w:r>
              <w:rPr>
                <w:noProof/>
                <w:webHidden/>
              </w:rPr>
              <w:fldChar w:fldCharType="separate"/>
            </w:r>
            <w:r w:rsidR="00620371">
              <w:rPr>
                <w:noProof/>
                <w:webHidden/>
              </w:rPr>
              <w:t>5</w:t>
            </w:r>
            <w:r>
              <w:rPr>
                <w:noProof/>
                <w:webHidden/>
              </w:rPr>
              <w:fldChar w:fldCharType="end"/>
            </w:r>
          </w:hyperlink>
        </w:p>
        <w:p w:rsidR="00620371" w:rsidRDefault="00BC59D6">
          <w:pPr>
            <w:pStyle w:val="TDC1"/>
            <w:tabs>
              <w:tab w:val="right" w:leader="dot" w:pos="8494"/>
            </w:tabs>
            <w:rPr>
              <w:rFonts w:eastAsiaTheme="minorEastAsia"/>
              <w:noProof/>
              <w:lang w:eastAsia="es-ES"/>
            </w:rPr>
          </w:pPr>
          <w:hyperlink w:anchor="_Toc309897860" w:history="1">
            <w:r w:rsidR="00620371" w:rsidRPr="00FD3AED">
              <w:rPr>
                <w:rStyle w:val="Hipervnculo"/>
                <w:noProof/>
              </w:rPr>
              <w:t>ENFERMEDAD DE LA MEMBRANA HIALINA</w:t>
            </w:r>
            <w:r w:rsidR="00620371">
              <w:rPr>
                <w:noProof/>
                <w:webHidden/>
              </w:rPr>
              <w:tab/>
            </w:r>
            <w:r>
              <w:rPr>
                <w:noProof/>
                <w:webHidden/>
              </w:rPr>
              <w:fldChar w:fldCharType="begin"/>
            </w:r>
            <w:r w:rsidR="00620371">
              <w:rPr>
                <w:noProof/>
                <w:webHidden/>
              </w:rPr>
              <w:instrText xml:space="preserve"> PAGEREF _Toc309897860 \h </w:instrText>
            </w:r>
            <w:r>
              <w:rPr>
                <w:noProof/>
                <w:webHidden/>
              </w:rPr>
            </w:r>
            <w:r>
              <w:rPr>
                <w:noProof/>
                <w:webHidden/>
              </w:rPr>
              <w:fldChar w:fldCharType="separate"/>
            </w:r>
            <w:r w:rsidR="00620371">
              <w:rPr>
                <w:noProof/>
                <w:webHidden/>
              </w:rPr>
              <w:t>5</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1"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Introducción</w:t>
            </w:r>
            <w:r w:rsidR="00620371">
              <w:rPr>
                <w:noProof/>
                <w:webHidden/>
              </w:rPr>
              <w:tab/>
            </w:r>
            <w:r>
              <w:rPr>
                <w:noProof/>
                <w:webHidden/>
              </w:rPr>
              <w:fldChar w:fldCharType="begin"/>
            </w:r>
            <w:r w:rsidR="00620371">
              <w:rPr>
                <w:noProof/>
                <w:webHidden/>
              </w:rPr>
              <w:instrText xml:space="preserve"> PAGEREF _Toc309897861 \h </w:instrText>
            </w:r>
            <w:r>
              <w:rPr>
                <w:noProof/>
                <w:webHidden/>
              </w:rPr>
            </w:r>
            <w:r>
              <w:rPr>
                <w:noProof/>
                <w:webHidden/>
              </w:rPr>
              <w:fldChar w:fldCharType="separate"/>
            </w:r>
            <w:r w:rsidR="00620371">
              <w:rPr>
                <w:noProof/>
                <w:webHidden/>
              </w:rPr>
              <w:t>5</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2"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Fisiopatología</w:t>
            </w:r>
            <w:r w:rsidR="00620371">
              <w:rPr>
                <w:noProof/>
                <w:webHidden/>
              </w:rPr>
              <w:tab/>
            </w:r>
            <w:r>
              <w:rPr>
                <w:noProof/>
                <w:webHidden/>
              </w:rPr>
              <w:fldChar w:fldCharType="begin"/>
            </w:r>
            <w:r w:rsidR="00620371">
              <w:rPr>
                <w:noProof/>
                <w:webHidden/>
              </w:rPr>
              <w:instrText xml:space="preserve"> PAGEREF _Toc309897862 \h </w:instrText>
            </w:r>
            <w:r>
              <w:rPr>
                <w:noProof/>
                <w:webHidden/>
              </w:rPr>
            </w:r>
            <w:r>
              <w:rPr>
                <w:noProof/>
                <w:webHidden/>
              </w:rPr>
              <w:fldChar w:fldCharType="separate"/>
            </w:r>
            <w:r w:rsidR="00620371">
              <w:rPr>
                <w:noProof/>
                <w:webHidden/>
              </w:rPr>
              <w:t>5</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3"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Factores de riesgo</w:t>
            </w:r>
            <w:r w:rsidR="00620371">
              <w:rPr>
                <w:noProof/>
                <w:webHidden/>
              </w:rPr>
              <w:tab/>
            </w:r>
            <w:r>
              <w:rPr>
                <w:noProof/>
                <w:webHidden/>
              </w:rPr>
              <w:fldChar w:fldCharType="begin"/>
            </w:r>
            <w:r w:rsidR="00620371">
              <w:rPr>
                <w:noProof/>
                <w:webHidden/>
              </w:rPr>
              <w:instrText xml:space="preserve"> PAGEREF _Toc309897863 \h </w:instrText>
            </w:r>
            <w:r>
              <w:rPr>
                <w:noProof/>
                <w:webHidden/>
              </w:rPr>
            </w:r>
            <w:r>
              <w:rPr>
                <w:noProof/>
                <w:webHidden/>
              </w:rPr>
              <w:fldChar w:fldCharType="separate"/>
            </w:r>
            <w:r w:rsidR="00620371">
              <w:rPr>
                <w:noProof/>
                <w:webHidden/>
              </w:rPr>
              <w:t>6</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4"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Cuadro clínico</w:t>
            </w:r>
            <w:r w:rsidR="00620371">
              <w:rPr>
                <w:noProof/>
                <w:webHidden/>
              </w:rPr>
              <w:tab/>
            </w:r>
            <w:r>
              <w:rPr>
                <w:noProof/>
                <w:webHidden/>
              </w:rPr>
              <w:fldChar w:fldCharType="begin"/>
            </w:r>
            <w:r w:rsidR="00620371">
              <w:rPr>
                <w:noProof/>
                <w:webHidden/>
              </w:rPr>
              <w:instrText xml:space="preserve"> PAGEREF _Toc309897864 \h </w:instrText>
            </w:r>
            <w:r>
              <w:rPr>
                <w:noProof/>
                <w:webHidden/>
              </w:rPr>
            </w:r>
            <w:r>
              <w:rPr>
                <w:noProof/>
                <w:webHidden/>
              </w:rPr>
              <w:fldChar w:fldCharType="separate"/>
            </w:r>
            <w:r w:rsidR="00620371">
              <w:rPr>
                <w:noProof/>
                <w:webHidden/>
              </w:rPr>
              <w:t>6</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5"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Diagnóstico</w:t>
            </w:r>
            <w:r w:rsidR="00620371">
              <w:rPr>
                <w:noProof/>
                <w:webHidden/>
              </w:rPr>
              <w:tab/>
            </w:r>
            <w:r>
              <w:rPr>
                <w:noProof/>
                <w:webHidden/>
              </w:rPr>
              <w:fldChar w:fldCharType="begin"/>
            </w:r>
            <w:r w:rsidR="00620371">
              <w:rPr>
                <w:noProof/>
                <w:webHidden/>
              </w:rPr>
              <w:instrText xml:space="preserve"> PAGEREF _Toc309897865 \h </w:instrText>
            </w:r>
            <w:r>
              <w:rPr>
                <w:noProof/>
                <w:webHidden/>
              </w:rPr>
            </w:r>
            <w:r>
              <w:rPr>
                <w:noProof/>
                <w:webHidden/>
              </w:rPr>
              <w:fldChar w:fldCharType="separate"/>
            </w:r>
            <w:r w:rsidR="00620371">
              <w:rPr>
                <w:noProof/>
                <w:webHidden/>
              </w:rPr>
              <w:t>6</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6"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Tratamiento</w:t>
            </w:r>
            <w:r w:rsidR="00620371">
              <w:rPr>
                <w:noProof/>
                <w:webHidden/>
              </w:rPr>
              <w:tab/>
            </w:r>
            <w:r>
              <w:rPr>
                <w:noProof/>
                <w:webHidden/>
              </w:rPr>
              <w:fldChar w:fldCharType="begin"/>
            </w:r>
            <w:r w:rsidR="00620371">
              <w:rPr>
                <w:noProof/>
                <w:webHidden/>
              </w:rPr>
              <w:instrText xml:space="preserve"> PAGEREF _Toc309897866 \h </w:instrText>
            </w:r>
            <w:r>
              <w:rPr>
                <w:noProof/>
                <w:webHidden/>
              </w:rPr>
            </w:r>
            <w:r>
              <w:rPr>
                <w:noProof/>
                <w:webHidden/>
              </w:rPr>
              <w:fldChar w:fldCharType="separate"/>
            </w:r>
            <w:r w:rsidR="00620371">
              <w:rPr>
                <w:noProof/>
                <w:webHidden/>
              </w:rPr>
              <w:t>7</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7"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Prevención</w:t>
            </w:r>
            <w:r w:rsidR="00620371">
              <w:rPr>
                <w:noProof/>
                <w:webHidden/>
              </w:rPr>
              <w:tab/>
            </w:r>
            <w:r>
              <w:rPr>
                <w:noProof/>
                <w:webHidden/>
              </w:rPr>
              <w:fldChar w:fldCharType="begin"/>
            </w:r>
            <w:r w:rsidR="00620371">
              <w:rPr>
                <w:noProof/>
                <w:webHidden/>
              </w:rPr>
              <w:instrText xml:space="preserve"> PAGEREF _Toc309897867 \h </w:instrText>
            </w:r>
            <w:r>
              <w:rPr>
                <w:noProof/>
                <w:webHidden/>
              </w:rPr>
            </w:r>
            <w:r>
              <w:rPr>
                <w:noProof/>
                <w:webHidden/>
              </w:rPr>
              <w:fldChar w:fldCharType="separate"/>
            </w:r>
            <w:r w:rsidR="00620371">
              <w:rPr>
                <w:noProof/>
                <w:webHidden/>
              </w:rPr>
              <w:t>7</w:t>
            </w:r>
            <w:r>
              <w:rPr>
                <w:noProof/>
                <w:webHidden/>
              </w:rPr>
              <w:fldChar w:fldCharType="end"/>
            </w:r>
          </w:hyperlink>
        </w:p>
        <w:p w:rsidR="00620371" w:rsidRDefault="00BC59D6">
          <w:pPr>
            <w:pStyle w:val="TDC1"/>
            <w:tabs>
              <w:tab w:val="right" w:leader="dot" w:pos="8494"/>
            </w:tabs>
            <w:rPr>
              <w:rFonts w:eastAsiaTheme="minorEastAsia"/>
              <w:noProof/>
              <w:lang w:eastAsia="es-ES"/>
            </w:rPr>
          </w:pPr>
          <w:hyperlink w:anchor="_Toc309897868" w:history="1">
            <w:r w:rsidR="00620371" w:rsidRPr="00FD3AED">
              <w:rPr>
                <w:rStyle w:val="Hipervnculo"/>
                <w:noProof/>
              </w:rPr>
              <w:t>FIBROSIS PULMONAR</w:t>
            </w:r>
            <w:r w:rsidR="00620371">
              <w:rPr>
                <w:noProof/>
                <w:webHidden/>
              </w:rPr>
              <w:tab/>
            </w:r>
            <w:r>
              <w:rPr>
                <w:noProof/>
                <w:webHidden/>
              </w:rPr>
              <w:fldChar w:fldCharType="begin"/>
            </w:r>
            <w:r w:rsidR="00620371">
              <w:rPr>
                <w:noProof/>
                <w:webHidden/>
              </w:rPr>
              <w:instrText xml:space="preserve"> PAGEREF _Toc309897868 \h </w:instrText>
            </w:r>
            <w:r>
              <w:rPr>
                <w:noProof/>
                <w:webHidden/>
              </w:rPr>
            </w:r>
            <w:r>
              <w:rPr>
                <w:noProof/>
                <w:webHidden/>
              </w:rPr>
              <w:fldChar w:fldCharType="separate"/>
            </w:r>
            <w:r w:rsidR="00620371">
              <w:rPr>
                <w:noProof/>
                <w:webHidden/>
              </w:rPr>
              <w:t>7</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69"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Introducción</w:t>
            </w:r>
            <w:r w:rsidR="00620371">
              <w:rPr>
                <w:noProof/>
                <w:webHidden/>
              </w:rPr>
              <w:tab/>
            </w:r>
            <w:r>
              <w:rPr>
                <w:noProof/>
                <w:webHidden/>
              </w:rPr>
              <w:fldChar w:fldCharType="begin"/>
            </w:r>
            <w:r w:rsidR="00620371">
              <w:rPr>
                <w:noProof/>
                <w:webHidden/>
              </w:rPr>
              <w:instrText xml:space="preserve"> PAGEREF _Toc309897869 \h </w:instrText>
            </w:r>
            <w:r>
              <w:rPr>
                <w:noProof/>
                <w:webHidden/>
              </w:rPr>
            </w:r>
            <w:r>
              <w:rPr>
                <w:noProof/>
                <w:webHidden/>
              </w:rPr>
              <w:fldChar w:fldCharType="separate"/>
            </w:r>
            <w:r w:rsidR="00620371">
              <w:rPr>
                <w:noProof/>
                <w:webHidden/>
              </w:rPr>
              <w:t>7</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0"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Fisiopatología</w:t>
            </w:r>
            <w:r w:rsidR="00620371">
              <w:rPr>
                <w:noProof/>
                <w:webHidden/>
              </w:rPr>
              <w:tab/>
            </w:r>
            <w:r>
              <w:rPr>
                <w:noProof/>
                <w:webHidden/>
              </w:rPr>
              <w:fldChar w:fldCharType="begin"/>
            </w:r>
            <w:r w:rsidR="00620371">
              <w:rPr>
                <w:noProof/>
                <w:webHidden/>
              </w:rPr>
              <w:instrText xml:space="preserve"> PAGEREF _Toc309897870 \h </w:instrText>
            </w:r>
            <w:r>
              <w:rPr>
                <w:noProof/>
                <w:webHidden/>
              </w:rPr>
            </w:r>
            <w:r>
              <w:rPr>
                <w:noProof/>
                <w:webHidden/>
              </w:rPr>
              <w:fldChar w:fldCharType="separate"/>
            </w:r>
            <w:r w:rsidR="00620371">
              <w:rPr>
                <w:noProof/>
                <w:webHidden/>
              </w:rPr>
              <w:t>7</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1"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Clínica</w:t>
            </w:r>
            <w:r w:rsidR="00620371">
              <w:rPr>
                <w:noProof/>
                <w:webHidden/>
              </w:rPr>
              <w:tab/>
            </w:r>
            <w:r>
              <w:rPr>
                <w:noProof/>
                <w:webHidden/>
              </w:rPr>
              <w:fldChar w:fldCharType="begin"/>
            </w:r>
            <w:r w:rsidR="00620371">
              <w:rPr>
                <w:noProof/>
                <w:webHidden/>
              </w:rPr>
              <w:instrText xml:space="preserve"> PAGEREF _Toc309897871 \h </w:instrText>
            </w:r>
            <w:r>
              <w:rPr>
                <w:noProof/>
                <w:webHidden/>
              </w:rPr>
            </w:r>
            <w:r>
              <w:rPr>
                <w:noProof/>
                <w:webHidden/>
              </w:rPr>
              <w:fldChar w:fldCharType="separate"/>
            </w:r>
            <w:r w:rsidR="00620371">
              <w:rPr>
                <w:noProof/>
                <w:webHidden/>
              </w:rPr>
              <w:t>8</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2"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Causas</w:t>
            </w:r>
            <w:r w:rsidR="00620371">
              <w:rPr>
                <w:noProof/>
                <w:webHidden/>
              </w:rPr>
              <w:tab/>
            </w:r>
            <w:r>
              <w:rPr>
                <w:noProof/>
                <w:webHidden/>
              </w:rPr>
              <w:fldChar w:fldCharType="begin"/>
            </w:r>
            <w:r w:rsidR="00620371">
              <w:rPr>
                <w:noProof/>
                <w:webHidden/>
              </w:rPr>
              <w:instrText xml:space="preserve"> PAGEREF _Toc309897872 \h </w:instrText>
            </w:r>
            <w:r>
              <w:rPr>
                <w:noProof/>
                <w:webHidden/>
              </w:rPr>
            </w:r>
            <w:r>
              <w:rPr>
                <w:noProof/>
                <w:webHidden/>
              </w:rPr>
              <w:fldChar w:fldCharType="separate"/>
            </w:r>
            <w:r w:rsidR="00620371">
              <w:rPr>
                <w:noProof/>
                <w:webHidden/>
              </w:rPr>
              <w:t>9</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3"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Síntomas</w:t>
            </w:r>
            <w:r w:rsidR="00620371">
              <w:rPr>
                <w:noProof/>
                <w:webHidden/>
              </w:rPr>
              <w:tab/>
            </w:r>
            <w:r>
              <w:rPr>
                <w:noProof/>
                <w:webHidden/>
              </w:rPr>
              <w:fldChar w:fldCharType="begin"/>
            </w:r>
            <w:r w:rsidR="00620371">
              <w:rPr>
                <w:noProof/>
                <w:webHidden/>
              </w:rPr>
              <w:instrText xml:space="preserve"> PAGEREF _Toc309897873 \h </w:instrText>
            </w:r>
            <w:r>
              <w:rPr>
                <w:noProof/>
                <w:webHidden/>
              </w:rPr>
            </w:r>
            <w:r>
              <w:rPr>
                <w:noProof/>
                <w:webHidden/>
              </w:rPr>
              <w:fldChar w:fldCharType="separate"/>
            </w:r>
            <w:r w:rsidR="00620371">
              <w:rPr>
                <w:noProof/>
                <w:webHidden/>
              </w:rPr>
              <w:t>9</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4"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Diagnóstico</w:t>
            </w:r>
            <w:r w:rsidR="00620371">
              <w:rPr>
                <w:noProof/>
                <w:webHidden/>
              </w:rPr>
              <w:tab/>
            </w:r>
            <w:r>
              <w:rPr>
                <w:noProof/>
                <w:webHidden/>
              </w:rPr>
              <w:fldChar w:fldCharType="begin"/>
            </w:r>
            <w:r w:rsidR="00620371">
              <w:rPr>
                <w:noProof/>
                <w:webHidden/>
              </w:rPr>
              <w:instrText xml:space="preserve"> PAGEREF _Toc309897874 \h </w:instrText>
            </w:r>
            <w:r>
              <w:rPr>
                <w:noProof/>
                <w:webHidden/>
              </w:rPr>
            </w:r>
            <w:r>
              <w:rPr>
                <w:noProof/>
                <w:webHidden/>
              </w:rPr>
              <w:fldChar w:fldCharType="separate"/>
            </w:r>
            <w:r w:rsidR="00620371">
              <w:rPr>
                <w:noProof/>
                <w:webHidden/>
              </w:rPr>
              <w:t>9</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5" w:history="1">
            <w:r w:rsidR="00620371" w:rsidRPr="00FD3AED">
              <w:rPr>
                <w:rStyle w:val="Hipervnculo"/>
                <w:rFonts w:ascii="Symbol" w:hAnsi="Symbol"/>
                <w:noProof/>
                <w:lang w:bidi="hi-IN"/>
              </w:rPr>
              <w:t></w:t>
            </w:r>
            <w:r w:rsidR="00620371">
              <w:rPr>
                <w:rFonts w:eastAsiaTheme="minorEastAsia"/>
                <w:noProof/>
                <w:lang w:eastAsia="es-ES"/>
              </w:rPr>
              <w:tab/>
            </w:r>
            <w:r w:rsidR="00620371" w:rsidRPr="00FD3AED">
              <w:rPr>
                <w:rStyle w:val="Hipervnculo"/>
                <w:noProof/>
                <w:lang w:bidi="hi-IN"/>
              </w:rPr>
              <w:t>Tratamiento</w:t>
            </w:r>
            <w:r w:rsidR="00620371">
              <w:rPr>
                <w:noProof/>
                <w:webHidden/>
              </w:rPr>
              <w:tab/>
            </w:r>
            <w:r>
              <w:rPr>
                <w:noProof/>
                <w:webHidden/>
              </w:rPr>
              <w:fldChar w:fldCharType="begin"/>
            </w:r>
            <w:r w:rsidR="00620371">
              <w:rPr>
                <w:noProof/>
                <w:webHidden/>
              </w:rPr>
              <w:instrText xml:space="preserve"> PAGEREF _Toc309897875 \h </w:instrText>
            </w:r>
            <w:r>
              <w:rPr>
                <w:noProof/>
                <w:webHidden/>
              </w:rPr>
            </w:r>
            <w:r>
              <w:rPr>
                <w:noProof/>
                <w:webHidden/>
              </w:rPr>
              <w:fldChar w:fldCharType="separate"/>
            </w:r>
            <w:r w:rsidR="00620371">
              <w:rPr>
                <w:noProof/>
                <w:webHidden/>
              </w:rPr>
              <w:t>9</w:t>
            </w:r>
            <w:r>
              <w:rPr>
                <w:noProof/>
                <w:webHidden/>
              </w:rPr>
              <w:fldChar w:fldCharType="end"/>
            </w:r>
          </w:hyperlink>
        </w:p>
        <w:p w:rsidR="00620371" w:rsidRDefault="00BC59D6">
          <w:pPr>
            <w:pStyle w:val="TDC1"/>
            <w:tabs>
              <w:tab w:val="right" w:leader="dot" w:pos="8494"/>
            </w:tabs>
            <w:rPr>
              <w:rFonts w:eastAsiaTheme="minorEastAsia"/>
              <w:noProof/>
              <w:lang w:eastAsia="es-ES"/>
            </w:rPr>
          </w:pPr>
          <w:hyperlink w:anchor="_Toc309897876" w:history="1">
            <w:r w:rsidR="00620371" w:rsidRPr="00FD3AED">
              <w:rPr>
                <w:rStyle w:val="Hipervnculo"/>
                <w:noProof/>
              </w:rPr>
              <w:t>SARCOIDOSIS</w:t>
            </w:r>
            <w:r w:rsidR="00620371">
              <w:rPr>
                <w:noProof/>
                <w:webHidden/>
              </w:rPr>
              <w:tab/>
            </w:r>
            <w:r>
              <w:rPr>
                <w:noProof/>
                <w:webHidden/>
              </w:rPr>
              <w:fldChar w:fldCharType="begin"/>
            </w:r>
            <w:r w:rsidR="00620371">
              <w:rPr>
                <w:noProof/>
                <w:webHidden/>
              </w:rPr>
              <w:instrText xml:space="preserve"> PAGEREF _Toc309897876 \h </w:instrText>
            </w:r>
            <w:r>
              <w:rPr>
                <w:noProof/>
                <w:webHidden/>
              </w:rPr>
            </w:r>
            <w:r>
              <w:rPr>
                <w:noProof/>
                <w:webHidden/>
              </w:rPr>
              <w:fldChar w:fldCharType="separate"/>
            </w:r>
            <w:r w:rsidR="00620371">
              <w:rPr>
                <w:noProof/>
                <w:webHidden/>
              </w:rPr>
              <w:t>9</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7"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Introducción</w:t>
            </w:r>
            <w:r w:rsidR="00620371">
              <w:rPr>
                <w:noProof/>
                <w:webHidden/>
              </w:rPr>
              <w:tab/>
            </w:r>
            <w:r>
              <w:rPr>
                <w:noProof/>
                <w:webHidden/>
              </w:rPr>
              <w:fldChar w:fldCharType="begin"/>
            </w:r>
            <w:r w:rsidR="00620371">
              <w:rPr>
                <w:noProof/>
                <w:webHidden/>
              </w:rPr>
              <w:instrText xml:space="preserve"> PAGEREF _Toc309897877 \h </w:instrText>
            </w:r>
            <w:r>
              <w:rPr>
                <w:noProof/>
                <w:webHidden/>
              </w:rPr>
            </w:r>
            <w:r>
              <w:rPr>
                <w:noProof/>
                <w:webHidden/>
              </w:rPr>
              <w:fldChar w:fldCharType="separate"/>
            </w:r>
            <w:r w:rsidR="00620371">
              <w:rPr>
                <w:noProof/>
                <w:webHidden/>
              </w:rPr>
              <w:t>9</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8"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Etiología y factores de riesgo</w:t>
            </w:r>
            <w:r w:rsidR="00620371">
              <w:rPr>
                <w:noProof/>
                <w:webHidden/>
              </w:rPr>
              <w:tab/>
            </w:r>
            <w:r>
              <w:rPr>
                <w:noProof/>
                <w:webHidden/>
              </w:rPr>
              <w:fldChar w:fldCharType="begin"/>
            </w:r>
            <w:r w:rsidR="00620371">
              <w:rPr>
                <w:noProof/>
                <w:webHidden/>
              </w:rPr>
              <w:instrText xml:space="preserve"> PAGEREF _Toc309897878 \h </w:instrText>
            </w:r>
            <w:r>
              <w:rPr>
                <w:noProof/>
                <w:webHidden/>
              </w:rPr>
            </w:r>
            <w:r>
              <w:rPr>
                <w:noProof/>
                <w:webHidden/>
              </w:rPr>
              <w:fldChar w:fldCharType="separate"/>
            </w:r>
            <w:r w:rsidR="00620371">
              <w:rPr>
                <w:noProof/>
                <w:webHidden/>
              </w:rPr>
              <w:t>10</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79"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Anatomía patológica</w:t>
            </w:r>
            <w:r w:rsidR="00620371">
              <w:rPr>
                <w:noProof/>
                <w:webHidden/>
              </w:rPr>
              <w:tab/>
            </w:r>
            <w:r>
              <w:rPr>
                <w:noProof/>
                <w:webHidden/>
              </w:rPr>
              <w:fldChar w:fldCharType="begin"/>
            </w:r>
            <w:r w:rsidR="00620371">
              <w:rPr>
                <w:noProof/>
                <w:webHidden/>
              </w:rPr>
              <w:instrText xml:space="preserve"> PAGEREF _Toc309897879 \h </w:instrText>
            </w:r>
            <w:r>
              <w:rPr>
                <w:noProof/>
                <w:webHidden/>
              </w:rPr>
            </w:r>
            <w:r>
              <w:rPr>
                <w:noProof/>
                <w:webHidden/>
              </w:rPr>
              <w:fldChar w:fldCharType="separate"/>
            </w:r>
            <w:r w:rsidR="00620371">
              <w:rPr>
                <w:noProof/>
                <w:webHidden/>
              </w:rPr>
              <w:t>10</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0"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Patogenia</w:t>
            </w:r>
            <w:r w:rsidR="00620371">
              <w:rPr>
                <w:noProof/>
                <w:webHidden/>
              </w:rPr>
              <w:tab/>
            </w:r>
            <w:r>
              <w:rPr>
                <w:noProof/>
                <w:webHidden/>
              </w:rPr>
              <w:fldChar w:fldCharType="begin"/>
            </w:r>
            <w:r w:rsidR="00620371">
              <w:rPr>
                <w:noProof/>
                <w:webHidden/>
              </w:rPr>
              <w:instrText xml:space="preserve"> PAGEREF _Toc309897880 \h </w:instrText>
            </w:r>
            <w:r>
              <w:rPr>
                <w:noProof/>
                <w:webHidden/>
              </w:rPr>
            </w:r>
            <w:r>
              <w:rPr>
                <w:noProof/>
                <w:webHidden/>
              </w:rPr>
              <w:fldChar w:fldCharType="separate"/>
            </w:r>
            <w:r w:rsidR="00620371">
              <w:rPr>
                <w:noProof/>
                <w:webHidden/>
              </w:rPr>
              <w:t>10</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1"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Formas de presentación clínica y estadios radiológicos</w:t>
            </w:r>
            <w:r w:rsidR="00620371">
              <w:rPr>
                <w:noProof/>
                <w:webHidden/>
              </w:rPr>
              <w:tab/>
            </w:r>
            <w:r>
              <w:rPr>
                <w:noProof/>
                <w:webHidden/>
              </w:rPr>
              <w:fldChar w:fldCharType="begin"/>
            </w:r>
            <w:r w:rsidR="00620371">
              <w:rPr>
                <w:noProof/>
                <w:webHidden/>
              </w:rPr>
              <w:instrText xml:space="preserve"> PAGEREF _Toc309897881 \h </w:instrText>
            </w:r>
            <w:r>
              <w:rPr>
                <w:noProof/>
                <w:webHidden/>
              </w:rPr>
            </w:r>
            <w:r>
              <w:rPr>
                <w:noProof/>
                <w:webHidden/>
              </w:rPr>
              <w:fldChar w:fldCharType="separate"/>
            </w:r>
            <w:r w:rsidR="00620371">
              <w:rPr>
                <w:noProof/>
                <w:webHidden/>
              </w:rPr>
              <w:t>10</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2"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Exploración funcional respiratoria</w:t>
            </w:r>
            <w:r w:rsidR="00620371">
              <w:rPr>
                <w:noProof/>
                <w:webHidden/>
              </w:rPr>
              <w:tab/>
            </w:r>
            <w:r>
              <w:rPr>
                <w:noProof/>
                <w:webHidden/>
              </w:rPr>
              <w:fldChar w:fldCharType="begin"/>
            </w:r>
            <w:r w:rsidR="00620371">
              <w:rPr>
                <w:noProof/>
                <w:webHidden/>
              </w:rPr>
              <w:instrText xml:space="preserve"> PAGEREF _Toc309897882 \h </w:instrText>
            </w:r>
            <w:r>
              <w:rPr>
                <w:noProof/>
                <w:webHidden/>
              </w:rPr>
            </w:r>
            <w:r>
              <w:rPr>
                <w:noProof/>
                <w:webHidden/>
              </w:rPr>
              <w:fldChar w:fldCharType="separate"/>
            </w:r>
            <w:r w:rsidR="00620371">
              <w:rPr>
                <w:noProof/>
                <w:webHidden/>
              </w:rPr>
              <w:t>10</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3"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Fisiopatología</w:t>
            </w:r>
            <w:r w:rsidR="00620371">
              <w:rPr>
                <w:noProof/>
                <w:webHidden/>
              </w:rPr>
              <w:tab/>
            </w:r>
            <w:r>
              <w:rPr>
                <w:noProof/>
                <w:webHidden/>
              </w:rPr>
              <w:fldChar w:fldCharType="begin"/>
            </w:r>
            <w:r w:rsidR="00620371">
              <w:rPr>
                <w:noProof/>
                <w:webHidden/>
              </w:rPr>
              <w:instrText xml:space="preserve"> PAGEREF _Toc309897883 \h </w:instrText>
            </w:r>
            <w:r>
              <w:rPr>
                <w:noProof/>
                <w:webHidden/>
              </w:rPr>
            </w:r>
            <w:r>
              <w:rPr>
                <w:noProof/>
                <w:webHidden/>
              </w:rPr>
              <w:fldChar w:fldCharType="separate"/>
            </w:r>
            <w:r w:rsidR="00620371">
              <w:rPr>
                <w:noProof/>
                <w:webHidden/>
              </w:rPr>
              <w:t>11</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4"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Síntomas</w:t>
            </w:r>
            <w:r w:rsidR="00620371">
              <w:rPr>
                <w:noProof/>
                <w:webHidden/>
              </w:rPr>
              <w:tab/>
            </w:r>
            <w:r>
              <w:rPr>
                <w:noProof/>
                <w:webHidden/>
              </w:rPr>
              <w:fldChar w:fldCharType="begin"/>
            </w:r>
            <w:r w:rsidR="00620371">
              <w:rPr>
                <w:noProof/>
                <w:webHidden/>
              </w:rPr>
              <w:instrText xml:space="preserve"> PAGEREF _Toc309897884 \h </w:instrText>
            </w:r>
            <w:r>
              <w:rPr>
                <w:noProof/>
                <w:webHidden/>
              </w:rPr>
            </w:r>
            <w:r>
              <w:rPr>
                <w:noProof/>
                <w:webHidden/>
              </w:rPr>
              <w:fldChar w:fldCharType="separate"/>
            </w:r>
            <w:r w:rsidR="00620371">
              <w:rPr>
                <w:noProof/>
                <w:webHidden/>
              </w:rPr>
              <w:t>11</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5"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Diagnóstico</w:t>
            </w:r>
            <w:r w:rsidR="00620371">
              <w:rPr>
                <w:noProof/>
                <w:webHidden/>
              </w:rPr>
              <w:tab/>
            </w:r>
            <w:r>
              <w:rPr>
                <w:noProof/>
                <w:webHidden/>
              </w:rPr>
              <w:fldChar w:fldCharType="begin"/>
            </w:r>
            <w:r w:rsidR="00620371">
              <w:rPr>
                <w:noProof/>
                <w:webHidden/>
              </w:rPr>
              <w:instrText xml:space="preserve"> PAGEREF _Toc309897885 \h </w:instrText>
            </w:r>
            <w:r>
              <w:rPr>
                <w:noProof/>
                <w:webHidden/>
              </w:rPr>
            </w:r>
            <w:r>
              <w:rPr>
                <w:noProof/>
                <w:webHidden/>
              </w:rPr>
              <w:fldChar w:fldCharType="separate"/>
            </w:r>
            <w:r w:rsidR="00620371">
              <w:rPr>
                <w:noProof/>
                <w:webHidden/>
              </w:rPr>
              <w:t>11</w:t>
            </w:r>
            <w:r>
              <w:rPr>
                <w:noProof/>
                <w:webHidden/>
              </w:rPr>
              <w:fldChar w:fldCharType="end"/>
            </w:r>
          </w:hyperlink>
        </w:p>
        <w:p w:rsidR="00620371" w:rsidRDefault="00BC59D6">
          <w:pPr>
            <w:pStyle w:val="TDC3"/>
            <w:tabs>
              <w:tab w:val="left" w:pos="880"/>
              <w:tab w:val="right" w:leader="dot" w:pos="8494"/>
            </w:tabs>
            <w:rPr>
              <w:rFonts w:eastAsiaTheme="minorEastAsia"/>
              <w:noProof/>
              <w:lang w:eastAsia="es-ES"/>
            </w:rPr>
          </w:pPr>
          <w:hyperlink w:anchor="_Toc309897886" w:history="1">
            <w:r w:rsidR="00620371" w:rsidRPr="00FD3AED">
              <w:rPr>
                <w:rStyle w:val="Hipervnculo"/>
                <w:rFonts w:ascii="Symbol" w:hAnsi="Symbol" w:cs="Symbol"/>
                <w:noProof/>
                <w:lang w:bidi="hi-IN"/>
              </w:rPr>
              <w:t></w:t>
            </w:r>
            <w:r w:rsidR="00620371">
              <w:rPr>
                <w:rFonts w:eastAsiaTheme="minorEastAsia"/>
                <w:noProof/>
                <w:lang w:eastAsia="es-ES"/>
              </w:rPr>
              <w:tab/>
            </w:r>
            <w:r w:rsidR="00620371" w:rsidRPr="00FD3AED">
              <w:rPr>
                <w:rStyle w:val="Hipervnculo"/>
                <w:noProof/>
                <w:lang w:bidi="hi-IN"/>
              </w:rPr>
              <w:t>Tratamiento</w:t>
            </w:r>
            <w:r w:rsidR="00620371">
              <w:rPr>
                <w:noProof/>
                <w:webHidden/>
              </w:rPr>
              <w:tab/>
            </w:r>
            <w:r>
              <w:rPr>
                <w:noProof/>
                <w:webHidden/>
              </w:rPr>
              <w:fldChar w:fldCharType="begin"/>
            </w:r>
            <w:r w:rsidR="00620371">
              <w:rPr>
                <w:noProof/>
                <w:webHidden/>
              </w:rPr>
              <w:instrText xml:space="preserve"> PAGEREF _Toc309897886 \h </w:instrText>
            </w:r>
            <w:r>
              <w:rPr>
                <w:noProof/>
                <w:webHidden/>
              </w:rPr>
            </w:r>
            <w:r>
              <w:rPr>
                <w:noProof/>
                <w:webHidden/>
              </w:rPr>
              <w:fldChar w:fldCharType="separate"/>
            </w:r>
            <w:r w:rsidR="00620371">
              <w:rPr>
                <w:noProof/>
                <w:webHidden/>
              </w:rPr>
              <w:t>11</w:t>
            </w:r>
            <w:r>
              <w:rPr>
                <w:noProof/>
                <w:webHidden/>
              </w:rPr>
              <w:fldChar w:fldCharType="end"/>
            </w:r>
          </w:hyperlink>
        </w:p>
        <w:p w:rsidR="00620371" w:rsidRDefault="00BC59D6">
          <w:pPr>
            <w:pStyle w:val="TDC1"/>
            <w:tabs>
              <w:tab w:val="right" w:leader="dot" w:pos="8494"/>
            </w:tabs>
            <w:rPr>
              <w:rFonts w:eastAsiaTheme="minorEastAsia"/>
              <w:noProof/>
              <w:lang w:eastAsia="es-ES"/>
            </w:rPr>
          </w:pPr>
          <w:hyperlink w:anchor="_Toc309897887" w:history="1">
            <w:r w:rsidR="00620371" w:rsidRPr="00FD3AED">
              <w:rPr>
                <w:rStyle w:val="Hipervnculo"/>
                <w:noProof/>
              </w:rPr>
              <w:t>PREGUNTAS PROFESOR:</w:t>
            </w:r>
            <w:r w:rsidR="00620371">
              <w:rPr>
                <w:noProof/>
                <w:webHidden/>
              </w:rPr>
              <w:tab/>
            </w:r>
            <w:r>
              <w:rPr>
                <w:noProof/>
                <w:webHidden/>
              </w:rPr>
              <w:fldChar w:fldCharType="begin"/>
            </w:r>
            <w:r w:rsidR="00620371">
              <w:rPr>
                <w:noProof/>
                <w:webHidden/>
              </w:rPr>
              <w:instrText xml:space="preserve"> PAGEREF _Toc309897887 \h </w:instrText>
            </w:r>
            <w:r>
              <w:rPr>
                <w:noProof/>
                <w:webHidden/>
              </w:rPr>
            </w:r>
            <w:r>
              <w:rPr>
                <w:noProof/>
                <w:webHidden/>
              </w:rPr>
              <w:fldChar w:fldCharType="separate"/>
            </w:r>
            <w:r w:rsidR="00620371">
              <w:rPr>
                <w:noProof/>
                <w:webHidden/>
              </w:rPr>
              <w:t>11</w:t>
            </w:r>
            <w:r>
              <w:rPr>
                <w:noProof/>
                <w:webHidden/>
              </w:rPr>
              <w:fldChar w:fldCharType="end"/>
            </w:r>
          </w:hyperlink>
        </w:p>
        <w:p w:rsidR="00522214" w:rsidRPr="00620371" w:rsidRDefault="00BC59D6">
          <w:pPr>
            <w:rPr>
              <w:sz w:val="24"/>
              <w:szCs w:val="24"/>
            </w:rPr>
          </w:pPr>
          <w:r w:rsidRPr="00620371">
            <w:rPr>
              <w:sz w:val="24"/>
              <w:szCs w:val="24"/>
            </w:rPr>
            <w:fldChar w:fldCharType="end"/>
          </w:r>
        </w:p>
      </w:sdtContent>
    </w:sdt>
    <w:p w:rsidR="00522214" w:rsidRDefault="00522214" w:rsidP="00522214"/>
    <w:p w:rsidR="00522214" w:rsidRDefault="00522214" w:rsidP="00522214">
      <w:pPr>
        <w:pStyle w:val="Ttulo1"/>
      </w:pPr>
      <w:bookmarkStart w:id="0" w:name="_Toc309897851"/>
      <w:r>
        <w:t>INTRODUCCIÓN</w:t>
      </w:r>
      <w:bookmarkEnd w:id="0"/>
    </w:p>
    <w:p w:rsidR="00522214" w:rsidRPr="00522214" w:rsidRDefault="00522214" w:rsidP="00522214">
      <w:pPr>
        <w:ind w:firstLine="708"/>
        <w:jc w:val="both"/>
        <w:rPr>
          <w:rFonts w:cstheme="minorHAnsi"/>
          <w:sz w:val="24"/>
          <w:szCs w:val="24"/>
        </w:rPr>
      </w:pPr>
      <w:r w:rsidRPr="00522214">
        <w:rPr>
          <w:rFonts w:cstheme="minorHAnsi"/>
          <w:sz w:val="24"/>
          <w:szCs w:val="24"/>
        </w:rPr>
        <w:t>Se definen por el patrón restrictivo de la espirometría y se caracteriza por la dificultad que tienen los pulmones a la expansión. Los movimientos pulmonares están disminuidos por algún tipo de enfermedad.</w:t>
      </w:r>
    </w:p>
    <w:p w:rsidR="00522214" w:rsidRPr="00522214" w:rsidRDefault="00522214" w:rsidP="00522214">
      <w:pPr>
        <w:ind w:firstLine="708"/>
        <w:jc w:val="both"/>
        <w:rPr>
          <w:rFonts w:cstheme="minorHAnsi"/>
          <w:sz w:val="24"/>
          <w:szCs w:val="24"/>
        </w:rPr>
      </w:pPr>
      <w:r w:rsidRPr="00522214">
        <w:rPr>
          <w:rFonts w:cstheme="minorHAnsi"/>
          <w:sz w:val="24"/>
          <w:szCs w:val="24"/>
        </w:rPr>
        <w:t>Las enfermedades son muy distintas, pero tienen en común solamente la limitación a la expansión pulmonar</w:t>
      </w:r>
    </w:p>
    <w:p w:rsidR="00522214" w:rsidRPr="00522214" w:rsidRDefault="00522214" w:rsidP="00522214">
      <w:pPr>
        <w:ind w:firstLine="708"/>
        <w:jc w:val="both"/>
        <w:rPr>
          <w:rFonts w:cstheme="minorHAnsi"/>
          <w:sz w:val="24"/>
          <w:szCs w:val="24"/>
        </w:rPr>
      </w:pPr>
      <w:r w:rsidRPr="00522214">
        <w:rPr>
          <w:rFonts w:cstheme="minorHAnsi"/>
          <w:sz w:val="24"/>
          <w:szCs w:val="24"/>
        </w:rPr>
        <w:t>Estas enfermedades pueden ser:</w:t>
      </w:r>
    </w:p>
    <w:p w:rsidR="00522214" w:rsidRPr="00522214" w:rsidRDefault="00522214" w:rsidP="00522214">
      <w:pPr>
        <w:pStyle w:val="Prrafodelista"/>
        <w:numPr>
          <w:ilvl w:val="0"/>
          <w:numId w:val="1"/>
        </w:numPr>
        <w:jc w:val="both"/>
        <w:rPr>
          <w:rFonts w:cstheme="minorHAnsi"/>
          <w:sz w:val="24"/>
          <w:szCs w:val="24"/>
        </w:rPr>
      </w:pPr>
      <w:r w:rsidRPr="00522214">
        <w:rPr>
          <w:rFonts w:cstheme="minorHAnsi"/>
          <w:sz w:val="24"/>
          <w:szCs w:val="24"/>
        </w:rPr>
        <w:t>del parénquima pulmonar.</w:t>
      </w:r>
    </w:p>
    <w:p w:rsidR="00522214" w:rsidRPr="00522214" w:rsidRDefault="00522214" w:rsidP="00522214">
      <w:pPr>
        <w:pStyle w:val="Prrafodelista"/>
        <w:numPr>
          <w:ilvl w:val="0"/>
          <w:numId w:val="1"/>
        </w:numPr>
        <w:jc w:val="both"/>
        <w:rPr>
          <w:rFonts w:cstheme="minorHAnsi"/>
          <w:sz w:val="24"/>
          <w:szCs w:val="24"/>
        </w:rPr>
      </w:pPr>
      <w:r w:rsidRPr="00522214">
        <w:rPr>
          <w:rFonts w:cstheme="minorHAnsi"/>
          <w:sz w:val="24"/>
          <w:szCs w:val="24"/>
        </w:rPr>
        <w:t>enfermedades de la pleura, la cual permite el movimiento pulmonar.</w:t>
      </w:r>
    </w:p>
    <w:p w:rsidR="00522214" w:rsidRPr="00522214" w:rsidRDefault="00522214" w:rsidP="00522214">
      <w:pPr>
        <w:pStyle w:val="Prrafodelista"/>
        <w:numPr>
          <w:ilvl w:val="0"/>
          <w:numId w:val="1"/>
        </w:numPr>
        <w:jc w:val="both"/>
        <w:rPr>
          <w:rFonts w:cstheme="minorHAnsi"/>
          <w:sz w:val="24"/>
          <w:szCs w:val="24"/>
        </w:rPr>
      </w:pPr>
      <w:r w:rsidRPr="00522214">
        <w:rPr>
          <w:rFonts w:cstheme="minorHAnsi"/>
          <w:sz w:val="24"/>
          <w:szCs w:val="24"/>
        </w:rPr>
        <w:t>enfermedades de la pared torácica. Las fracturas costales hace que la persona ventile de manera superficial para evitar el dolor, deformidades de la pared torácica, enfermedades de columna (escoliosis) que alteran la caja torácica van a limitar la expansión pulmonar.</w:t>
      </w:r>
    </w:p>
    <w:p w:rsidR="00522214" w:rsidRPr="00522214" w:rsidRDefault="00522214" w:rsidP="00522214">
      <w:pPr>
        <w:pStyle w:val="Prrafodelista"/>
        <w:numPr>
          <w:ilvl w:val="0"/>
          <w:numId w:val="1"/>
        </w:numPr>
        <w:jc w:val="both"/>
        <w:rPr>
          <w:rFonts w:cstheme="minorHAnsi"/>
          <w:sz w:val="24"/>
          <w:szCs w:val="24"/>
        </w:rPr>
      </w:pPr>
      <w:r w:rsidRPr="00522214">
        <w:rPr>
          <w:rFonts w:cstheme="minorHAnsi"/>
          <w:sz w:val="24"/>
          <w:szCs w:val="24"/>
        </w:rPr>
        <w:t>causas neuromusculares.</w:t>
      </w:r>
    </w:p>
    <w:p w:rsidR="00522214" w:rsidRPr="00522214" w:rsidRDefault="00522214" w:rsidP="00522214">
      <w:pPr>
        <w:pStyle w:val="Prrafodelista"/>
        <w:numPr>
          <w:ilvl w:val="0"/>
          <w:numId w:val="1"/>
        </w:numPr>
        <w:jc w:val="both"/>
        <w:rPr>
          <w:rFonts w:cstheme="minorHAnsi"/>
          <w:sz w:val="24"/>
          <w:szCs w:val="24"/>
        </w:rPr>
      </w:pPr>
      <w:r w:rsidRPr="00522214">
        <w:rPr>
          <w:rFonts w:cstheme="minorHAnsi"/>
          <w:sz w:val="24"/>
          <w:szCs w:val="24"/>
        </w:rPr>
        <w:t>Deformaciones de la columna vertebral, que son la causa de algunas alteraciones en la caja torácica.</w:t>
      </w:r>
    </w:p>
    <w:p w:rsidR="00522214" w:rsidRDefault="00522214" w:rsidP="00522214">
      <w:pPr>
        <w:ind w:firstLine="708"/>
        <w:jc w:val="both"/>
        <w:rPr>
          <w:rFonts w:cstheme="minorHAnsi"/>
          <w:sz w:val="24"/>
          <w:szCs w:val="24"/>
        </w:rPr>
      </w:pPr>
      <w:r w:rsidRPr="00522214">
        <w:rPr>
          <w:rFonts w:cstheme="minorHAnsi"/>
          <w:sz w:val="24"/>
          <w:szCs w:val="24"/>
        </w:rPr>
        <w:t>Estas enfermedades pueden ser transitorias en su mayoría, son poco frecuentes.</w:t>
      </w:r>
    </w:p>
    <w:p w:rsidR="00CC4A8B" w:rsidRDefault="00CC4A8B" w:rsidP="00CC4A8B">
      <w:pPr>
        <w:pStyle w:val="Encabezado3"/>
        <w:numPr>
          <w:ilvl w:val="0"/>
          <w:numId w:val="3"/>
        </w:numPr>
        <w:rPr>
          <w:rFonts w:asciiTheme="majorHAnsi" w:hAnsiTheme="majorHAnsi" w:cstheme="minorHAnsi"/>
          <w:sz w:val="26"/>
          <w:szCs w:val="26"/>
        </w:rPr>
      </w:pPr>
      <w:bookmarkStart w:id="1" w:name="_Toc309897852"/>
      <w:r>
        <w:rPr>
          <w:rFonts w:asciiTheme="majorHAnsi" w:hAnsiTheme="majorHAnsi" w:cstheme="minorHAnsi"/>
          <w:sz w:val="26"/>
          <w:szCs w:val="26"/>
        </w:rPr>
        <w:t>Explicación gráficas</w:t>
      </w:r>
      <w:bookmarkEnd w:id="1"/>
    </w:p>
    <w:p w:rsidR="00CC4A8B" w:rsidRPr="00CC4A8B" w:rsidRDefault="00CC4A8B" w:rsidP="00CC4A8B">
      <w:pPr>
        <w:pStyle w:val="Prrafodelista"/>
        <w:numPr>
          <w:ilvl w:val="1"/>
          <w:numId w:val="3"/>
        </w:numPr>
        <w:jc w:val="both"/>
        <w:rPr>
          <w:sz w:val="24"/>
          <w:szCs w:val="24"/>
        </w:rPr>
      </w:pPr>
      <w:r w:rsidRPr="00CC4A8B">
        <w:rPr>
          <w:b/>
          <w:sz w:val="24"/>
          <w:szCs w:val="24"/>
          <w:lang w:eastAsia="zh-CN" w:bidi="hi-IN"/>
        </w:rPr>
        <w:t>Espirometría</w:t>
      </w:r>
      <w:r w:rsidRPr="00CC4A8B">
        <w:rPr>
          <w:sz w:val="24"/>
          <w:szCs w:val="24"/>
          <w:lang w:eastAsia="zh-CN" w:bidi="hi-IN"/>
        </w:rPr>
        <w:sym w:font="Wingdings" w:char="F0E0"/>
      </w:r>
      <w:r w:rsidRPr="00CC4A8B">
        <w:rPr>
          <w:sz w:val="24"/>
          <w:szCs w:val="24"/>
        </w:rPr>
        <w:t xml:space="preserve"> prueba pulmonar que mide los volúmenes pulmonares movilizados con la respiración. A la izquierda vemos una espirometría con valores normales y a la derecha una con valores restrictivos. En la de la izquierda se observa que en la espiración se expulsa durante el primer segundo entre el 70-80% de la capacidad vital forzada (CVF), en </w:t>
      </w:r>
      <w:r w:rsidRPr="00CC4A8B">
        <w:rPr>
          <w:sz w:val="24"/>
          <w:szCs w:val="24"/>
        </w:rPr>
        <w:lastRenderedPageBreak/>
        <w:t>el caso restrictivo no se aprecia un gran cambio en la relación volumen espiratorio forzado y la capacidad vital forzada debido a que disminuyen proporcionalmente ambos valores, por lo que su relación se mantiene en los valores normales.</w:t>
      </w:r>
      <w:r>
        <w:rPr>
          <w:sz w:val="24"/>
          <w:szCs w:val="24"/>
        </w:rPr>
        <w:t xml:space="preserve"> </w:t>
      </w:r>
      <w:r w:rsidRPr="00CC4A8B">
        <w:rPr>
          <w:sz w:val="24"/>
          <w:szCs w:val="24"/>
        </w:rPr>
        <w:t>Vemos que en el caso de la espirometría restrictiva todos los valores expresados en ella son menores que en el caso normal, tanto la capacidad pulmonar total, como la capacidad residual funcional  y el volumen residual.</w:t>
      </w:r>
    </w:p>
    <w:p w:rsidR="00CC4A8B" w:rsidRPr="00CC4A8B" w:rsidRDefault="00CC4A8B" w:rsidP="00CC4A8B">
      <w:pPr>
        <w:pStyle w:val="Prrafodelista"/>
        <w:numPr>
          <w:ilvl w:val="1"/>
          <w:numId w:val="3"/>
        </w:numPr>
        <w:jc w:val="both"/>
        <w:rPr>
          <w:sz w:val="24"/>
          <w:szCs w:val="24"/>
        </w:rPr>
      </w:pPr>
      <w:r w:rsidRPr="00CC4A8B">
        <w:rPr>
          <w:b/>
          <w:sz w:val="24"/>
          <w:szCs w:val="24"/>
          <w:lang w:eastAsia="zh-CN" w:bidi="hi-IN"/>
        </w:rPr>
        <w:t>Relación presión-volumen</w:t>
      </w:r>
      <w:r w:rsidRPr="00CC4A8B">
        <w:rPr>
          <w:b/>
          <w:lang w:eastAsia="zh-CN" w:bidi="hi-IN"/>
        </w:rPr>
        <w:sym w:font="Wingdings" w:char="F0E0"/>
      </w:r>
      <w:r w:rsidRPr="00CC4A8B">
        <w:rPr>
          <w:b/>
          <w:sz w:val="24"/>
          <w:szCs w:val="24"/>
          <w:lang w:eastAsia="zh-CN" w:bidi="hi-IN"/>
        </w:rPr>
        <w:t xml:space="preserve"> </w:t>
      </w:r>
      <w:r w:rsidRPr="00CC4A8B">
        <w:rPr>
          <w:sz w:val="24"/>
          <w:szCs w:val="24"/>
        </w:rPr>
        <w:t>En esta imagen que relaciona la presión con el volumen vemos que en los pulmones con  baja distensibilidad,es decir, los restrictivos (en la gráfica se ven las curvas con línea continua) hay una pendiente baja en la curva; se observa que se necesita mucha presión para generar un menor volumen, sin embargo, en las curvas normales, las de línea discontinua, con una menor presión se genera mucho mas volumen.</w:t>
      </w:r>
    </w:p>
    <w:p w:rsidR="00CC4A8B" w:rsidRPr="00517172" w:rsidRDefault="00517172" w:rsidP="00517172">
      <w:pPr>
        <w:pStyle w:val="Prrafodelista"/>
        <w:numPr>
          <w:ilvl w:val="1"/>
          <w:numId w:val="3"/>
        </w:numPr>
        <w:jc w:val="both"/>
        <w:rPr>
          <w:sz w:val="24"/>
          <w:szCs w:val="24"/>
        </w:rPr>
      </w:pPr>
      <w:r w:rsidRPr="00517172">
        <w:rPr>
          <w:b/>
          <w:sz w:val="24"/>
          <w:szCs w:val="24"/>
          <w:lang w:eastAsia="zh-CN" w:bidi="hi-IN"/>
        </w:rPr>
        <w:t xml:space="preserve">3ª gráfica (resumen) </w:t>
      </w:r>
      <w:r w:rsidRPr="00517172">
        <w:rPr>
          <w:b/>
          <w:sz w:val="24"/>
          <w:szCs w:val="24"/>
          <w:lang w:eastAsia="zh-CN" w:bidi="hi-IN"/>
        </w:rPr>
        <w:sym w:font="Wingdings" w:char="F0E0"/>
      </w:r>
      <w:r w:rsidRPr="00517172">
        <w:rPr>
          <w:b/>
          <w:sz w:val="24"/>
          <w:szCs w:val="24"/>
          <w:lang w:eastAsia="zh-CN" w:bidi="hi-IN"/>
        </w:rPr>
        <w:t xml:space="preserve"> </w:t>
      </w:r>
      <w:r w:rsidRPr="00517172">
        <w:rPr>
          <w:sz w:val="24"/>
          <w:szCs w:val="24"/>
        </w:rPr>
        <w:t>Esta imagen es un poco un resumen de todo lo anterior, en las imágenes de arriba se ve la relación volumen/tiempo en una espirometría, vemos que es mucho menor el volumen en el caso restrictivo.</w:t>
      </w:r>
      <w:r>
        <w:rPr>
          <w:sz w:val="24"/>
          <w:szCs w:val="24"/>
        </w:rPr>
        <w:t xml:space="preserve"> </w:t>
      </w:r>
      <w:r w:rsidRPr="00517172">
        <w:rPr>
          <w:sz w:val="24"/>
          <w:szCs w:val="24"/>
        </w:rPr>
        <w:t>En las imágenes de en medio vemos que la curva flujo volumen en el caso restrictivo tiene un flujo igual al normal, pero tiene un volumen mucho menor, el flujo cae a un volumen más bajo que en la normal tanto en la inspiración como en la espiración.</w:t>
      </w:r>
    </w:p>
    <w:p w:rsidR="00EE7284" w:rsidRPr="00522214" w:rsidRDefault="00EE7284" w:rsidP="00522214">
      <w:pPr>
        <w:ind w:firstLine="708"/>
        <w:jc w:val="both"/>
        <w:rPr>
          <w:rFonts w:cstheme="minorHAnsi"/>
          <w:sz w:val="24"/>
          <w:szCs w:val="24"/>
        </w:rPr>
      </w:pPr>
    </w:p>
    <w:p w:rsidR="00522214" w:rsidRPr="00522214" w:rsidRDefault="00522214" w:rsidP="00522214">
      <w:pPr>
        <w:pStyle w:val="Ttulo1"/>
        <w:rPr>
          <w:rFonts w:asciiTheme="minorHAnsi" w:hAnsiTheme="minorHAnsi" w:cstheme="minorHAnsi"/>
        </w:rPr>
      </w:pPr>
      <w:bookmarkStart w:id="2" w:name="_Toc309897853"/>
      <w:r w:rsidRPr="00522214">
        <w:rPr>
          <w:rFonts w:asciiTheme="minorHAnsi" w:hAnsiTheme="minorHAnsi" w:cstheme="minorHAnsi"/>
        </w:rPr>
        <w:t>FIBROSIS PULMONAR IDIOPÁTICA</w:t>
      </w:r>
      <w:bookmarkEnd w:id="2"/>
    </w:p>
    <w:p w:rsidR="00522214" w:rsidRPr="00172351" w:rsidRDefault="00522214" w:rsidP="00522214">
      <w:pPr>
        <w:pStyle w:val="Encabezado3"/>
        <w:numPr>
          <w:ilvl w:val="0"/>
          <w:numId w:val="3"/>
        </w:numPr>
        <w:rPr>
          <w:rFonts w:asciiTheme="majorHAnsi" w:hAnsiTheme="majorHAnsi" w:cstheme="minorHAnsi"/>
        </w:rPr>
      </w:pPr>
      <w:bookmarkStart w:id="3" w:name="_Toc309897854"/>
      <w:r w:rsidRPr="00172351">
        <w:rPr>
          <w:rFonts w:asciiTheme="majorHAnsi" w:hAnsiTheme="majorHAnsi" w:cstheme="minorHAnsi"/>
          <w:sz w:val="26"/>
          <w:szCs w:val="26"/>
        </w:rPr>
        <w:t>Introducción</w:t>
      </w:r>
      <w:bookmarkEnd w:id="3"/>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 xml:space="preserve">La fibrosis pulmonar idiopática (FPI) es una enfermedad debilitante caracterizada por una progresiva cicatrización de los pulmones que dificulta cada vez más la respiración. </w:t>
      </w:r>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La FPI es una enfermedad con mayor frecuencia en hombres que en mujeres y normalmente afecta a individuos entre 50 y 70 años.</w:t>
      </w:r>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Aunque se desconoce el agente desencadenante, se la ha relacionado con factores como: tabaquismo; agricultura y ganadería; polvo metálico, polvo de madera, gases y humos. Puede que también tengan que ver algunos virus y anticuerpos de virus un papel en la patogenia de esta enfermedad.</w:t>
      </w:r>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Con respecto a la prevalencia e incidencia de la FPI cabe decir que ha crecido de modo considerable en los últimos años. La sobre vida después del diagnóstico es de 3 a 5 años.</w:t>
      </w:r>
    </w:p>
    <w:p w:rsidR="00522214" w:rsidRDefault="00522214" w:rsidP="00522214">
      <w:pPr>
        <w:pStyle w:val="Encabezado3"/>
        <w:numPr>
          <w:ilvl w:val="0"/>
          <w:numId w:val="4"/>
        </w:numPr>
        <w:rPr>
          <w:rFonts w:asciiTheme="majorHAnsi" w:hAnsiTheme="majorHAnsi" w:cstheme="minorHAnsi"/>
          <w:sz w:val="26"/>
          <w:szCs w:val="26"/>
        </w:rPr>
      </w:pPr>
      <w:bookmarkStart w:id="4" w:name="_Toc309897855"/>
      <w:r w:rsidRPr="00172351">
        <w:rPr>
          <w:rFonts w:asciiTheme="majorHAnsi" w:hAnsiTheme="majorHAnsi" w:cstheme="minorHAnsi"/>
          <w:sz w:val="26"/>
          <w:szCs w:val="26"/>
        </w:rPr>
        <w:lastRenderedPageBreak/>
        <w:t>Patogenia</w:t>
      </w:r>
      <w:bookmarkEnd w:id="4"/>
    </w:p>
    <w:p w:rsidR="00522214" w:rsidRPr="00522214" w:rsidRDefault="00BC59D6" w:rsidP="00EE7284">
      <w:pPr>
        <w:pStyle w:val="Predeterminado"/>
        <w:jc w:val="both"/>
        <w:rPr>
          <w:rFonts w:asciiTheme="minorHAnsi" w:hAnsiTheme="minorHAnsi" w:cstheme="minorHAnsi"/>
        </w:rPr>
      </w:pPr>
      <w:r>
        <w:rPr>
          <w:rFonts w:asciiTheme="minorHAnsi" w:hAnsiTheme="minorHAnsi" w:cstheme="minorHAnsi"/>
          <w:noProof/>
          <w:lang w:eastAsia="es-ES" w:bidi="ar-SA"/>
        </w:rPr>
        <w:pict>
          <v:shape id="_x0000_s1026" type="#_x0000_t32" style="position:absolute;left:0;text-align:left;margin-left:364.15pt;margin-top:105.25pt;width:.05pt;height:36.35pt;z-index:251658240" o:connectortype="straight" strokecolor="#4f81bd [3204]" strokeweight="2.5pt">
            <v:stroke endarrow="block"/>
            <v:shadow color="#868686"/>
          </v:shape>
        </w:pict>
      </w:r>
      <w:r>
        <w:rPr>
          <w:rFonts w:asciiTheme="minorHAnsi" w:hAnsiTheme="minorHAnsi" w:cstheme="minorHAnsi"/>
          <w:noProof/>
          <w:lang w:eastAsia="es-ES" w:bidi="ar-SA"/>
        </w:rPr>
        <w:pict>
          <v:shape id="_x0000_s1027" type="#_x0000_t32" style="position:absolute;left:0;text-align:left;margin-left:359.4pt;margin-top:192.95pt;width:0;height:33.6pt;z-index:251659264" o:connectortype="straight" strokecolor="#4f81bd [3204]" strokeweight="2.5pt">
            <v:shadow color="#868686"/>
          </v:shape>
        </w:pict>
      </w:r>
      <w:r>
        <w:rPr>
          <w:rFonts w:asciiTheme="minorHAnsi" w:hAnsiTheme="minorHAnsi" w:cstheme="minorHAnsi"/>
          <w:noProof/>
          <w:lang w:eastAsia="es-ES" w:bidi="ar-SA"/>
        </w:rPr>
        <w:pict>
          <v:shape id="_x0000_s1029" type="#_x0000_t32" style="position:absolute;left:0;text-align:left;margin-left:229.2pt;margin-top:226.55pt;width:130.2pt;height:.45pt;flip:x y;z-index:251660288" o:connectortype="straight" strokecolor="#4f81bd [3204]" strokeweight="2.5pt">
            <v:stroke endarrow="block"/>
            <v:shadow color="#868686"/>
          </v:shape>
        </w:pict>
      </w:r>
      <w:r>
        <w:rPr>
          <w:rFonts w:asciiTheme="minorHAnsi" w:hAnsiTheme="minorHAnsi" w:cstheme="minorHAnsi"/>
          <w:noProof/>
          <w:lang w:eastAsia="es-ES" w:bidi="ar-SA"/>
        </w:rPr>
        <w:pict>
          <v:shape id="_x0000_s1030" type="#_x0000_t32" style="position:absolute;left:0;text-align:left;margin-left:244.55pt;margin-top:163.35pt;width:80.85pt;height:.45pt;flip:x;z-index:251661312" o:connectortype="straight" strokecolor="#4f81bd [3204]" strokeweight="2.5pt">
            <v:stroke endarrow="block"/>
            <v:shadow color="#868686"/>
          </v:shape>
        </w:pict>
      </w:r>
      <w:r w:rsidR="00522214" w:rsidRPr="00522214">
        <w:rPr>
          <w:rFonts w:asciiTheme="minorHAnsi" w:hAnsiTheme="minorHAnsi" w:cstheme="minorHAnsi"/>
          <w:noProof/>
          <w:lang w:eastAsia="es-ES" w:bidi="ar-SA"/>
        </w:rPr>
        <w:drawing>
          <wp:inline distT="0" distB="0" distL="0" distR="0">
            <wp:extent cx="5403740" cy="3427012"/>
            <wp:effectExtent l="19050" t="0" r="6460" b="0"/>
            <wp:docPr id="2" name="Objeto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47012" cy="4843463"/>
                      <a:chOff x="709613" y="1571625"/>
                      <a:chExt cx="7847012" cy="4843463"/>
                    </a:xfrm>
                  </a:grpSpPr>
                  <a:grpSp>
                    <a:nvGrpSpPr>
                      <a:cNvPr id="15362" name="Group 2"/>
                      <a:cNvGrpSpPr>
                        <a:grpSpLocks/>
                      </a:cNvGrpSpPr>
                    </a:nvGrpSpPr>
                    <a:grpSpPr bwMode="auto">
                      <a:xfrm>
                        <a:off x="709613" y="1571625"/>
                        <a:ext cx="7847012" cy="4843463"/>
                        <a:chOff x="1193" y="1162"/>
                        <a:chExt cx="8317" cy="10188"/>
                      </a:xfrm>
                    </a:grpSpPr>
                    <a:cxnSp>
                      <a:nvCxnSpPr>
                        <a:cNvPr id="15368" name="AutoShape 3"/>
                        <a:cNvCxnSpPr>
                          <a:cxnSpLocks noChangeShapeType="1"/>
                        </a:cNvCxnSpPr>
                      </a:nvCxnSpPr>
                      <a:spPr bwMode="auto">
                        <a:xfrm>
                          <a:off x="2323" y="1773"/>
                          <a:ext cx="9" cy="2239"/>
                        </a:xfrm>
                        <a:prstGeom prst="straightConnector1">
                          <a:avLst/>
                        </a:prstGeom>
                        <a:noFill/>
                        <a:ln w="31750">
                          <a:solidFill>
                            <a:srgbClr val="4F81BD"/>
                          </a:solidFill>
                          <a:round/>
                          <a:headEnd/>
                          <a:tailEnd/>
                        </a:ln>
                      </a:spPr>
                    </a:cxnSp>
                    <a:sp>
                      <a:nvSpPr>
                        <a:cNvPr id="38916" name="Text Box 4"/>
                        <a:cNvSpPr txBox="1">
                          <a:spLocks noChangeArrowheads="1"/>
                        </a:cNvSpPr>
                      </a:nvSpPr>
                      <a:spPr bwMode="auto">
                        <a:xfrm>
                          <a:off x="3994" y="2371"/>
                          <a:ext cx="2172" cy="77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Inmunoglobulinas IgG</a:t>
                            </a:r>
                            <a:endParaRPr lang="es-ES"/>
                          </a:p>
                        </a:txBody>
                        <a:useSpRect/>
                      </a:txSp>
                    </a:sp>
                    <a:cxnSp>
                      <a:nvCxnSpPr>
                        <a:cNvPr id="15370" name="AutoShape 5"/>
                        <a:cNvCxnSpPr>
                          <a:cxnSpLocks noChangeShapeType="1"/>
                        </a:cNvCxnSpPr>
                      </a:nvCxnSpPr>
                      <a:spPr bwMode="auto">
                        <a:xfrm>
                          <a:off x="5054" y="1882"/>
                          <a:ext cx="0" cy="489"/>
                        </a:xfrm>
                        <a:prstGeom prst="straightConnector1">
                          <a:avLst/>
                        </a:prstGeom>
                        <a:noFill/>
                        <a:ln w="31750">
                          <a:solidFill>
                            <a:srgbClr val="4F81BD"/>
                          </a:solidFill>
                          <a:round/>
                          <a:headEnd/>
                          <a:tailEnd type="triangle" w="med" len="med"/>
                        </a:ln>
                      </a:spPr>
                    </a:cxnSp>
                    <a:cxnSp>
                      <a:nvCxnSpPr>
                        <a:cNvPr id="15371" name="AutoShape 6"/>
                        <a:cNvCxnSpPr>
                          <a:cxnSpLocks noChangeShapeType="1"/>
                        </a:cNvCxnSpPr>
                      </a:nvCxnSpPr>
                      <a:spPr bwMode="auto">
                        <a:xfrm>
                          <a:off x="3206" y="1556"/>
                          <a:ext cx="788" cy="0"/>
                        </a:xfrm>
                        <a:prstGeom prst="straightConnector1">
                          <a:avLst/>
                        </a:prstGeom>
                        <a:noFill/>
                        <a:ln w="31750">
                          <a:solidFill>
                            <a:srgbClr val="4F81BD"/>
                          </a:solidFill>
                          <a:round/>
                          <a:headEnd/>
                          <a:tailEnd type="triangle" w="med" len="med"/>
                        </a:ln>
                      </a:spPr>
                    </a:cxnSp>
                    <a:sp>
                      <a:nvSpPr>
                        <a:cNvPr id="38919" name="Text Box 7"/>
                        <a:cNvSpPr txBox="1">
                          <a:spLocks noChangeArrowheads="1"/>
                        </a:cNvSpPr>
                      </a:nvSpPr>
                      <a:spPr bwMode="auto">
                        <a:xfrm>
                          <a:off x="1669" y="1326"/>
                          <a:ext cx="1536" cy="447"/>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Antígeno ¿?</a:t>
                            </a:r>
                            <a:endParaRPr lang="es-ES"/>
                          </a:p>
                        </a:txBody>
                        <a:useSpRect/>
                      </a:txSp>
                    </a:sp>
                    <a:sp>
                      <a:nvSpPr>
                        <a:cNvPr id="38920" name="Text Box 8"/>
                        <a:cNvSpPr txBox="1">
                          <a:spLocks noChangeArrowheads="1"/>
                        </a:cNvSpPr>
                      </a:nvSpPr>
                      <a:spPr bwMode="auto">
                        <a:xfrm>
                          <a:off x="3994" y="1162"/>
                          <a:ext cx="2091" cy="72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Linfocitos B del pulmón</a:t>
                            </a:r>
                            <a:endParaRPr lang="es-ES"/>
                          </a:p>
                        </a:txBody>
                        <a:useSpRect/>
                      </a:txSp>
                    </a:sp>
                    <a:cxnSp>
                      <a:nvCxnSpPr>
                        <a:cNvPr id="15374" name="AutoShape 9"/>
                        <a:cNvCxnSpPr>
                          <a:cxnSpLocks noChangeShapeType="1"/>
                        </a:cNvCxnSpPr>
                      </a:nvCxnSpPr>
                      <a:spPr bwMode="auto">
                        <a:xfrm>
                          <a:off x="5054" y="3145"/>
                          <a:ext cx="0" cy="475"/>
                        </a:xfrm>
                        <a:prstGeom prst="straightConnector1">
                          <a:avLst/>
                        </a:prstGeom>
                        <a:noFill/>
                        <a:ln w="31750">
                          <a:solidFill>
                            <a:srgbClr val="4F81BD"/>
                          </a:solidFill>
                          <a:round/>
                          <a:headEnd/>
                          <a:tailEnd type="triangle" w="med" len="med"/>
                        </a:ln>
                      </a:spPr>
                    </a:cxnSp>
                    <a:cxnSp>
                      <a:nvCxnSpPr>
                        <a:cNvPr id="15375" name="AutoShape 10"/>
                        <a:cNvCxnSpPr>
                          <a:cxnSpLocks noChangeShapeType="1"/>
                        </a:cNvCxnSpPr>
                      </a:nvCxnSpPr>
                      <a:spPr bwMode="auto">
                        <a:xfrm>
                          <a:off x="2332" y="3991"/>
                          <a:ext cx="1662" cy="0"/>
                        </a:xfrm>
                        <a:prstGeom prst="straightConnector1">
                          <a:avLst/>
                        </a:prstGeom>
                        <a:noFill/>
                        <a:ln w="31750">
                          <a:solidFill>
                            <a:srgbClr val="4F81BD"/>
                          </a:solidFill>
                          <a:round/>
                          <a:headEnd/>
                          <a:tailEnd type="triangle" w="med" len="med"/>
                        </a:ln>
                      </a:spPr>
                    </a:cxnSp>
                    <a:sp>
                      <a:nvSpPr>
                        <a:cNvPr id="38923" name="Text Box 11"/>
                        <a:cNvSpPr txBox="1">
                          <a:spLocks noChangeArrowheads="1"/>
                        </a:cNvSpPr>
                      </a:nvSpPr>
                      <a:spPr bwMode="auto">
                        <a:xfrm>
                          <a:off x="3994" y="3620"/>
                          <a:ext cx="2172" cy="73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dirty="0" err="1">
                                <a:solidFill>
                                  <a:srgbClr val="17365D"/>
                                </a:solidFill>
                                <a:latin typeface="Calibri" pitchFamily="34" charset="0"/>
                              </a:rPr>
                              <a:t>Inmunocomplejos</a:t>
                            </a:r>
                            <a:r>
                              <a:rPr lang="es-ES" sz="1100" dirty="0">
                                <a:solidFill>
                                  <a:srgbClr val="17365D"/>
                                </a:solidFill>
                                <a:latin typeface="Calibri" pitchFamily="34" charset="0"/>
                              </a:rPr>
                              <a:t> locales</a:t>
                            </a:r>
                            <a:endParaRPr lang="es-ES" dirty="0"/>
                          </a:p>
                        </a:txBody>
                        <a:useSpRect/>
                      </a:txSp>
                    </a:sp>
                    <a:cxnSp>
                      <a:nvCxnSpPr>
                        <a:cNvPr id="15377" name="AutoShape 12"/>
                        <a:cNvCxnSpPr>
                          <a:cxnSpLocks noChangeShapeType="1"/>
                        </a:cNvCxnSpPr>
                      </a:nvCxnSpPr>
                      <a:spPr bwMode="auto">
                        <a:xfrm>
                          <a:off x="5054" y="4353"/>
                          <a:ext cx="0" cy="398"/>
                        </a:xfrm>
                        <a:prstGeom prst="straightConnector1">
                          <a:avLst/>
                        </a:prstGeom>
                        <a:noFill/>
                        <a:ln w="31750">
                          <a:solidFill>
                            <a:srgbClr val="4F81BD"/>
                          </a:solidFill>
                          <a:round/>
                          <a:headEnd/>
                          <a:tailEnd type="triangle" w="med" len="med"/>
                        </a:ln>
                      </a:spPr>
                    </a:cxnSp>
                    <a:sp>
                      <a:nvSpPr>
                        <a:cNvPr id="38925" name="Text Box 13"/>
                        <a:cNvSpPr txBox="1">
                          <a:spLocks noChangeArrowheads="1"/>
                        </a:cNvSpPr>
                      </a:nvSpPr>
                      <a:spPr bwMode="auto">
                        <a:xfrm>
                          <a:off x="4055" y="4748"/>
                          <a:ext cx="2112" cy="798"/>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Macrófagos alveolares</a:t>
                            </a:r>
                            <a:endParaRPr lang="es-ES"/>
                          </a:p>
                        </a:txBody>
                        <a:useSpRect/>
                      </a:txSp>
                    </a:sp>
                    <a:cxnSp>
                      <a:nvCxnSpPr>
                        <a:cNvPr id="15379" name="AutoShape 14"/>
                        <a:cNvCxnSpPr>
                          <a:cxnSpLocks noChangeShapeType="1"/>
                        </a:cNvCxnSpPr>
                      </a:nvCxnSpPr>
                      <a:spPr bwMode="auto">
                        <a:xfrm>
                          <a:off x="5054" y="5546"/>
                          <a:ext cx="0" cy="433"/>
                        </a:xfrm>
                        <a:prstGeom prst="straightConnector1">
                          <a:avLst/>
                        </a:prstGeom>
                        <a:noFill/>
                        <a:ln w="31750">
                          <a:solidFill>
                            <a:srgbClr val="4F81BD"/>
                          </a:solidFill>
                          <a:round/>
                          <a:headEnd/>
                          <a:tailEnd type="triangle" w="med" len="med"/>
                        </a:ln>
                      </a:spPr>
                    </a:cxnSp>
                    <a:sp>
                      <a:nvSpPr>
                        <a:cNvPr id="38927" name="Text Box 15"/>
                        <a:cNvSpPr txBox="1">
                          <a:spLocks noChangeArrowheads="1"/>
                        </a:cNvSpPr>
                      </a:nvSpPr>
                      <a:spPr bwMode="auto">
                        <a:xfrm>
                          <a:off x="1193" y="5794"/>
                          <a:ext cx="1837" cy="1085"/>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dirty="0">
                                <a:solidFill>
                                  <a:srgbClr val="17365D"/>
                                </a:solidFill>
                                <a:latin typeface="Calibri" pitchFamily="34" charset="0"/>
                              </a:rPr>
                              <a:t>Sustancias activadoras de los fibroblastos</a:t>
                            </a:r>
                            <a:endParaRPr lang="es-ES" dirty="0"/>
                          </a:p>
                        </a:txBody>
                        <a:useSpRect/>
                      </a:txSp>
                    </a:sp>
                    <a:sp>
                      <a:nvSpPr>
                        <a:cNvPr id="38928" name="Text Box 16"/>
                        <a:cNvSpPr txBox="1">
                          <a:spLocks noChangeArrowheads="1"/>
                        </a:cNvSpPr>
                      </a:nvSpPr>
                      <a:spPr bwMode="auto">
                        <a:xfrm>
                          <a:off x="7028" y="4618"/>
                          <a:ext cx="2482" cy="44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dirty="0">
                                <a:solidFill>
                                  <a:srgbClr val="17365D"/>
                                </a:solidFill>
                                <a:latin typeface="Calibri" pitchFamily="34" charset="0"/>
                              </a:rPr>
                              <a:t>Factores </a:t>
                            </a:r>
                            <a:r>
                              <a:rPr lang="es-ES" sz="1100" dirty="0" err="1">
                                <a:solidFill>
                                  <a:srgbClr val="17365D"/>
                                </a:solidFill>
                                <a:latin typeface="Calibri" pitchFamily="34" charset="0"/>
                              </a:rPr>
                              <a:t>quimiotácticos</a:t>
                            </a:r>
                            <a:endParaRPr lang="es-ES" dirty="0"/>
                          </a:p>
                        </a:txBody>
                        <a:useSpRect/>
                      </a:txSp>
                    </a:sp>
                    <a:sp>
                      <a:nvSpPr>
                        <a:cNvPr id="38929" name="Text Box 17"/>
                        <a:cNvSpPr txBox="1">
                          <a:spLocks noChangeArrowheads="1"/>
                        </a:cNvSpPr>
                      </a:nvSpPr>
                      <a:spPr bwMode="auto">
                        <a:xfrm>
                          <a:off x="4090" y="5981"/>
                          <a:ext cx="2076" cy="741"/>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Macrófagos activados</a:t>
                            </a:r>
                            <a:endParaRPr lang="es-ES"/>
                          </a:p>
                        </a:txBody>
                        <a:useSpRect/>
                      </a:txSp>
                    </a:sp>
                    <a:cxnSp>
                      <a:nvCxnSpPr>
                        <a:cNvPr id="15383" name="AutoShape 18"/>
                        <a:cNvCxnSpPr>
                          <a:cxnSpLocks noChangeShapeType="1"/>
                        </a:cNvCxnSpPr>
                      </a:nvCxnSpPr>
                      <a:spPr bwMode="auto">
                        <a:xfrm flipH="1">
                          <a:off x="3030" y="6332"/>
                          <a:ext cx="1060" cy="0"/>
                        </a:xfrm>
                        <a:prstGeom prst="straightConnector1">
                          <a:avLst/>
                        </a:prstGeom>
                        <a:noFill/>
                        <a:ln w="31750">
                          <a:solidFill>
                            <a:srgbClr val="4F81BD"/>
                          </a:solidFill>
                          <a:round/>
                          <a:headEnd/>
                          <a:tailEnd type="triangle" w="med" len="med"/>
                        </a:ln>
                      </a:spPr>
                    </a:cxnSp>
                    <a:cxnSp>
                      <a:nvCxnSpPr>
                        <a:cNvPr id="15384" name="AutoShape 19"/>
                        <a:cNvCxnSpPr>
                          <a:cxnSpLocks noChangeShapeType="1"/>
                        </a:cNvCxnSpPr>
                      </a:nvCxnSpPr>
                      <a:spPr bwMode="auto">
                        <a:xfrm>
                          <a:off x="5043" y="6774"/>
                          <a:ext cx="0" cy="380"/>
                        </a:xfrm>
                        <a:prstGeom prst="straightConnector1">
                          <a:avLst/>
                        </a:prstGeom>
                        <a:noFill/>
                        <a:ln w="31750">
                          <a:solidFill>
                            <a:srgbClr val="4F81BD"/>
                          </a:solidFill>
                          <a:round/>
                          <a:headEnd/>
                          <a:tailEnd type="triangle" w="med" len="med"/>
                        </a:ln>
                      </a:spPr>
                    </a:cxnSp>
                    <a:cxnSp>
                      <a:nvCxnSpPr>
                        <a:cNvPr id="15385" name="AutoShape 20"/>
                        <a:cNvCxnSpPr>
                          <a:cxnSpLocks noChangeShapeType="1"/>
                        </a:cNvCxnSpPr>
                      </a:nvCxnSpPr>
                      <a:spPr bwMode="auto">
                        <a:xfrm>
                          <a:off x="2149" y="6880"/>
                          <a:ext cx="0" cy="663"/>
                        </a:xfrm>
                        <a:prstGeom prst="straightConnector1">
                          <a:avLst/>
                        </a:prstGeom>
                        <a:noFill/>
                        <a:ln w="31750">
                          <a:solidFill>
                            <a:srgbClr val="4F81BD"/>
                          </a:solidFill>
                          <a:round/>
                          <a:headEnd/>
                          <a:tailEnd type="triangle" w="med" len="med"/>
                        </a:ln>
                      </a:spPr>
                    </a:cxnSp>
                    <a:sp>
                      <a:nvSpPr>
                        <a:cNvPr id="38933" name="Text Box 21"/>
                        <a:cNvSpPr txBox="1">
                          <a:spLocks noChangeArrowheads="1"/>
                        </a:cNvSpPr>
                      </a:nvSpPr>
                      <a:spPr bwMode="auto">
                        <a:xfrm>
                          <a:off x="7558" y="6572"/>
                          <a:ext cx="1582" cy="1883"/>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dirty="0" err="1">
                                <a:solidFill>
                                  <a:srgbClr val="17365D"/>
                                </a:solidFill>
                                <a:latin typeface="Calibri" pitchFamily="34" charset="0"/>
                              </a:rPr>
                              <a:t>Neutrófilos</a:t>
                            </a:r>
                            <a:endParaRPr lang="es-ES" sz="1100" dirty="0">
                              <a:solidFill>
                                <a:srgbClr val="17365D"/>
                              </a:solidFill>
                              <a:latin typeface="Calibri" pitchFamily="34" charset="0"/>
                            </a:endParaRPr>
                          </a:p>
                          <a:p>
                            <a:pPr algn="ctr">
                              <a:spcAft>
                                <a:spcPts val="1000"/>
                              </a:spcAft>
                              <a:defRPr/>
                            </a:pPr>
                            <a:r>
                              <a:rPr lang="es-ES" sz="1100" dirty="0" err="1">
                                <a:solidFill>
                                  <a:srgbClr val="17365D"/>
                                </a:solidFill>
                                <a:latin typeface="Calibri" pitchFamily="34" charset="0"/>
                              </a:rPr>
                              <a:t>Linfoitos</a:t>
                            </a:r>
                            <a:endParaRPr lang="es-ES" sz="1100" dirty="0">
                              <a:solidFill>
                                <a:srgbClr val="17365D"/>
                              </a:solidFill>
                              <a:latin typeface="Calibri" pitchFamily="34" charset="0"/>
                            </a:endParaRPr>
                          </a:p>
                          <a:p>
                            <a:pPr algn="ctr">
                              <a:spcAft>
                                <a:spcPts val="1000"/>
                              </a:spcAft>
                              <a:defRPr/>
                            </a:pPr>
                            <a:r>
                              <a:rPr lang="es-ES" sz="1100" dirty="0" err="1">
                                <a:solidFill>
                                  <a:srgbClr val="17365D"/>
                                </a:solidFill>
                                <a:latin typeface="Calibri" pitchFamily="34" charset="0"/>
                              </a:rPr>
                              <a:t>Eosinófilos</a:t>
                            </a:r>
                            <a:endParaRPr lang="es-ES" sz="1100" dirty="0">
                              <a:solidFill>
                                <a:srgbClr val="17365D"/>
                              </a:solidFill>
                              <a:latin typeface="Calibri" pitchFamily="34" charset="0"/>
                            </a:endParaRPr>
                          </a:p>
                        </a:txBody>
                        <a:useSpRect/>
                      </a:txSp>
                    </a:sp>
                    <a:sp>
                      <a:nvSpPr>
                        <a:cNvPr id="38934" name="Text Box 22"/>
                        <a:cNvSpPr txBox="1">
                          <a:spLocks noChangeArrowheads="1"/>
                        </a:cNvSpPr>
                      </a:nvSpPr>
                      <a:spPr bwMode="auto">
                        <a:xfrm>
                          <a:off x="4250" y="7153"/>
                          <a:ext cx="1694" cy="46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Oxidantes</a:t>
                            </a:r>
                            <a:endParaRPr lang="es-ES"/>
                          </a:p>
                        </a:txBody>
                        <a:useSpRect/>
                      </a:txSp>
                    </a:sp>
                    <a:sp>
                      <a:nvSpPr>
                        <a:cNvPr id="38935" name="Text Box 23"/>
                        <a:cNvSpPr txBox="1">
                          <a:spLocks noChangeArrowheads="1"/>
                        </a:cNvSpPr>
                      </a:nvSpPr>
                      <a:spPr bwMode="auto">
                        <a:xfrm>
                          <a:off x="1334" y="7543"/>
                          <a:ext cx="1598" cy="424"/>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dirty="0">
                                <a:solidFill>
                                  <a:srgbClr val="17365D"/>
                                </a:solidFill>
                                <a:latin typeface="Calibri" pitchFamily="34" charset="0"/>
                              </a:rPr>
                              <a:t>Fibrosis</a:t>
                            </a:r>
                            <a:endParaRPr lang="es-ES" dirty="0"/>
                          </a:p>
                        </a:txBody>
                        <a:useSpRect/>
                      </a:txSp>
                    </a:sp>
                    <a:cxnSp>
                      <a:nvCxnSpPr>
                        <a:cNvPr id="15389" name="AutoShape 26"/>
                        <a:cNvCxnSpPr>
                          <a:cxnSpLocks noChangeShapeType="1"/>
                        </a:cNvCxnSpPr>
                      </a:nvCxnSpPr>
                      <a:spPr bwMode="auto">
                        <a:xfrm>
                          <a:off x="5043" y="7613"/>
                          <a:ext cx="0" cy="513"/>
                        </a:xfrm>
                        <a:prstGeom prst="straightConnector1">
                          <a:avLst/>
                        </a:prstGeom>
                        <a:noFill/>
                        <a:ln w="31750">
                          <a:solidFill>
                            <a:srgbClr val="4F81BD"/>
                          </a:solidFill>
                          <a:round/>
                          <a:headEnd/>
                          <a:tailEnd type="triangle" w="med" len="med"/>
                        </a:ln>
                      </a:spPr>
                    </a:cxnSp>
                    <a:sp>
                      <a:nvSpPr>
                        <a:cNvPr id="38939" name="Text Box 27"/>
                        <a:cNvSpPr txBox="1">
                          <a:spLocks noChangeArrowheads="1"/>
                        </a:cNvSpPr>
                      </a:nvSpPr>
                      <a:spPr bwMode="auto">
                        <a:xfrm>
                          <a:off x="4090" y="8128"/>
                          <a:ext cx="2128" cy="431"/>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Lesiones celulares</a:t>
                            </a:r>
                            <a:endParaRPr lang="es-ES"/>
                          </a:p>
                        </a:txBody>
                        <a:useSpRect/>
                      </a:txSp>
                    </a:sp>
                    <a:sp>
                      <a:nvSpPr>
                        <a:cNvPr id="38941" name="Text Box 29"/>
                        <a:cNvSpPr txBox="1">
                          <a:spLocks noChangeArrowheads="1"/>
                        </a:cNvSpPr>
                      </a:nvSpPr>
                      <a:spPr bwMode="auto">
                        <a:xfrm>
                          <a:off x="4477" y="9477"/>
                          <a:ext cx="1225" cy="461"/>
                        </a:xfrm>
                        <a:prstGeom prst="rect">
                          <a:avLst/>
                        </a:prstGeom>
                        <a:gradFill rotWithShape="0">
                          <a:gsLst>
                            <a:gs pos="0">
                              <a:srgbClr val="FFFFFF"/>
                            </a:gs>
                            <a:gs pos="100000">
                              <a:srgbClr val="B6DDE8"/>
                            </a:gs>
                          </a:gsLst>
                          <a:lin ang="5400000" scaled="1"/>
                        </a:gradFill>
                        <a:ln w="12700">
                          <a:solidFill>
                            <a:srgbClr val="92CDDC"/>
                          </a:solidFill>
                          <a:miter lim="800000"/>
                          <a:headEnd/>
                          <a:tailEnd/>
                        </a:ln>
                        <a:effectLst>
                          <a:outerShdw dist="28398" dir="3806097" algn="ctr" rotWithShape="0">
                            <a:srgbClr val="205867">
                              <a:alpha val="50000"/>
                            </a:srgbClr>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dirty="0">
                                <a:solidFill>
                                  <a:srgbClr val="17365D"/>
                                </a:solidFill>
                                <a:latin typeface="Calibri" pitchFamily="34" charset="0"/>
                              </a:rPr>
                              <a:t>Proteasas</a:t>
                            </a:r>
                            <a:endParaRPr lang="es-ES" dirty="0"/>
                          </a:p>
                        </a:txBody>
                        <a:useSpRect/>
                      </a:txSp>
                    </a:sp>
                    <a:cxnSp>
                      <a:nvCxnSpPr>
                        <a:cNvPr id="15392" name="AutoShape 30"/>
                        <a:cNvCxnSpPr>
                          <a:cxnSpLocks noChangeShapeType="1"/>
                        </a:cNvCxnSpPr>
                      </a:nvCxnSpPr>
                      <a:spPr bwMode="auto">
                        <a:xfrm>
                          <a:off x="5056" y="10072"/>
                          <a:ext cx="1" cy="591"/>
                        </a:xfrm>
                        <a:prstGeom prst="straightConnector1">
                          <a:avLst/>
                        </a:prstGeom>
                        <a:noFill/>
                        <a:ln w="31750">
                          <a:solidFill>
                            <a:srgbClr val="4F81BD"/>
                          </a:solidFill>
                          <a:round/>
                          <a:headEnd/>
                          <a:tailEnd type="triangle" w="med" len="med"/>
                        </a:ln>
                      </a:spPr>
                    </a:cxnSp>
                    <a:sp>
                      <a:nvSpPr>
                        <a:cNvPr id="38943" name="Text Box 31"/>
                        <a:cNvSpPr txBox="1">
                          <a:spLocks noChangeArrowheads="1"/>
                        </a:cNvSpPr>
                      </a:nvSpPr>
                      <a:spPr bwMode="auto">
                        <a:xfrm>
                          <a:off x="4207" y="10609"/>
                          <a:ext cx="1834" cy="741"/>
                        </a:xfrm>
                        <a:prstGeom prst="rect">
                          <a:avLst/>
                        </a:prstGeom>
                        <a:gradFill rotWithShape="0">
                          <a:gsLst>
                            <a:gs pos="0">
                              <a:srgbClr val="92CDDC"/>
                            </a:gs>
                            <a:gs pos="50000">
                              <a:srgbClr val="4BACC6"/>
                            </a:gs>
                            <a:gs pos="100000">
                              <a:srgbClr val="92CDDC"/>
                            </a:gs>
                          </a:gsLst>
                          <a:lin ang="5400000" scaled="1"/>
                        </a:gradFill>
                        <a:ln w="12700">
                          <a:solidFill>
                            <a:srgbClr val="4BACC6"/>
                          </a:solidFill>
                          <a:miter lim="800000"/>
                          <a:headEnd/>
                          <a:tailEnd/>
                        </a:ln>
                        <a:effectLst>
                          <a:outerShdw dist="28398" dir="3806097" algn="ctr" rotWithShape="0">
                            <a:srgbClr val="205867"/>
                          </a:outerShdw>
                        </a:effectLst>
                      </a:spPr>
                      <a:txSp>
                        <a:txBody>
                          <a:bodyPr/>
                          <a:lstStyle>
                            <a:defPPr>
                              <a:defRPr lang="es-ES"/>
                            </a:defPPr>
                            <a:lvl1pPr algn="r" rtl="0" fontAlgn="base">
                              <a:spcBef>
                                <a:spcPct val="0"/>
                              </a:spcBef>
                              <a:spcAft>
                                <a:spcPct val="0"/>
                              </a:spcAft>
                              <a:defRPr sz="2400" kern="1200">
                                <a:solidFill>
                                  <a:schemeClr val="tx1"/>
                                </a:solidFill>
                                <a:latin typeface="Times New Roman" pitchFamily="18" charset="0"/>
                                <a:ea typeface="+mn-ea"/>
                                <a:cs typeface="+mn-cs"/>
                              </a:defRPr>
                            </a:lvl1pPr>
                            <a:lvl2pPr marL="457200" algn="r" rtl="0" fontAlgn="base">
                              <a:spcBef>
                                <a:spcPct val="0"/>
                              </a:spcBef>
                              <a:spcAft>
                                <a:spcPct val="0"/>
                              </a:spcAft>
                              <a:defRPr sz="2400" kern="1200">
                                <a:solidFill>
                                  <a:schemeClr val="tx1"/>
                                </a:solidFill>
                                <a:latin typeface="Times New Roman" pitchFamily="18" charset="0"/>
                                <a:ea typeface="+mn-ea"/>
                                <a:cs typeface="+mn-cs"/>
                              </a:defRPr>
                            </a:lvl2pPr>
                            <a:lvl3pPr marL="914400" algn="r" rtl="0" fontAlgn="base">
                              <a:spcBef>
                                <a:spcPct val="0"/>
                              </a:spcBef>
                              <a:spcAft>
                                <a:spcPct val="0"/>
                              </a:spcAft>
                              <a:defRPr sz="2400" kern="1200">
                                <a:solidFill>
                                  <a:schemeClr val="tx1"/>
                                </a:solidFill>
                                <a:latin typeface="Times New Roman" pitchFamily="18" charset="0"/>
                                <a:ea typeface="+mn-ea"/>
                                <a:cs typeface="+mn-cs"/>
                              </a:defRPr>
                            </a:lvl3pPr>
                            <a:lvl4pPr marL="1371600" algn="r" rtl="0" fontAlgn="base">
                              <a:spcBef>
                                <a:spcPct val="0"/>
                              </a:spcBef>
                              <a:spcAft>
                                <a:spcPct val="0"/>
                              </a:spcAft>
                              <a:defRPr sz="2400" kern="1200">
                                <a:solidFill>
                                  <a:schemeClr val="tx1"/>
                                </a:solidFill>
                                <a:latin typeface="Times New Roman" pitchFamily="18" charset="0"/>
                                <a:ea typeface="+mn-ea"/>
                                <a:cs typeface="+mn-cs"/>
                              </a:defRPr>
                            </a:lvl4pPr>
                            <a:lvl5pPr marL="1828800" algn="r" rtl="0" fontAlgn="base">
                              <a:spcBef>
                                <a:spcPct val="0"/>
                              </a:spcBef>
                              <a:spcAft>
                                <a:spcPct val="0"/>
                              </a:spcAft>
                              <a:defRPr sz="2400" kern="1200">
                                <a:solidFill>
                                  <a:schemeClr val="tx1"/>
                                </a:solidFill>
                                <a:latin typeface="Times New Roman" pitchFamily="18" charset="0"/>
                                <a:ea typeface="+mn-ea"/>
                                <a:cs typeface="+mn-cs"/>
                              </a:defRPr>
                            </a:lvl5pPr>
                            <a:lvl6pPr marL="2286000" algn="l" defTabSz="914400" rtl="0" eaLnBrk="1" latinLnBrk="0" hangingPunct="1">
                              <a:defRPr sz="2400" kern="1200">
                                <a:solidFill>
                                  <a:schemeClr val="tx1"/>
                                </a:solidFill>
                                <a:latin typeface="Times New Roman" pitchFamily="18" charset="0"/>
                                <a:ea typeface="+mn-ea"/>
                                <a:cs typeface="+mn-cs"/>
                              </a:defRPr>
                            </a:lvl6pPr>
                            <a:lvl7pPr marL="2743200" algn="l" defTabSz="914400" rtl="0" eaLnBrk="1" latinLnBrk="0" hangingPunct="1">
                              <a:defRPr sz="2400" kern="1200">
                                <a:solidFill>
                                  <a:schemeClr val="tx1"/>
                                </a:solidFill>
                                <a:latin typeface="Times New Roman" pitchFamily="18" charset="0"/>
                                <a:ea typeface="+mn-ea"/>
                                <a:cs typeface="+mn-cs"/>
                              </a:defRPr>
                            </a:lvl7pPr>
                            <a:lvl8pPr marL="3200400" algn="l" defTabSz="914400" rtl="0" eaLnBrk="1" latinLnBrk="0" hangingPunct="1">
                              <a:defRPr sz="2400" kern="1200">
                                <a:solidFill>
                                  <a:schemeClr val="tx1"/>
                                </a:solidFill>
                                <a:latin typeface="Times New Roman" pitchFamily="18" charset="0"/>
                                <a:ea typeface="+mn-ea"/>
                                <a:cs typeface="+mn-cs"/>
                              </a:defRPr>
                            </a:lvl8pPr>
                            <a:lvl9pPr marL="3657600" algn="l" defTabSz="914400" rtl="0" eaLnBrk="1" latinLnBrk="0" hangingPunct="1">
                              <a:defRPr sz="2400" kern="1200">
                                <a:solidFill>
                                  <a:schemeClr val="tx1"/>
                                </a:solidFill>
                                <a:latin typeface="Times New Roman" pitchFamily="18" charset="0"/>
                                <a:ea typeface="+mn-ea"/>
                                <a:cs typeface="+mn-cs"/>
                              </a:defRPr>
                            </a:lvl9pPr>
                          </a:lstStyle>
                          <a:p>
                            <a:pPr algn="ctr">
                              <a:spcAft>
                                <a:spcPts val="1000"/>
                              </a:spcAft>
                              <a:defRPr/>
                            </a:pPr>
                            <a:r>
                              <a:rPr lang="es-ES" sz="1100">
                                <a:solidFill>
                                  <a:srgbClr val="17365D"/>
                                </a:solidFill>
                                <a:latin typeface="Calibri" pitchFamily="34" charset="0"/>
                              </a:rPr>
                              <a:t>Lesiones del parénquima</a:t>
                            </a:r>
                            <a:endParaRPr lang="es-ES"/>
                          </a:p>
                        </a:txBody>
                        <a:useSpRect/>
                      </a:txSp>
                    </a:sp>
                  </a:grpSp>
                </lc:lockedCanvas>
              </a:graphicData>
            </a:graphic>
          </wp:inline>
        </w:drawing>
      </w:r>
    </w:p>
    <w:p w:rsidR="00522214" w:rsidRPr="00172351" w:rsidRDefault="00522214" w:rsidP="00522214">
      <w:pPr>
        <w:rPr>
          <w:rFonts w:asciiTheme="majorHAnsi" w:hAnsiTheme="majorHAnsi" w:cstheme="minorHAnsi"/>
        </w:rPr>
      </w:pPr>
    </w:p>
    <w:p w:rsidR="00522214" w:rsidRPr="00172351" w:rsidRDefault="00522214" w:rsidP="00522214">
      <w:pPr>
        <w:pStyle w:val="Encabezado3"/>
        <w:numPr>
          <w:ilvl w:val="0"/>
          <w:numId w:val="3"/>
        </w:numPr>
        <w:rPr>
          <w:rFonts w:asciiTheme="majorHAnsi" w:hAnsiTheme="majorHAnsi" w:cstheme="minorHAnsi"/>
        </w:rPr>
      </w:pPr>
      <w:bookmarkStart w:id="5" w:name="_Toc309897856"/>
      <w:r w:rsidRPr="00172351">
        <w:rPr>
          <w:rFonts w:asciiTheme="majorHAnsi" w:hAnsiTheme="majorHAnsi" w:cstheme="minorHAnsi"/>
          <w:sz w:val="26"/>
          <w:szCs w:val="26"/>
        </w:rPr>
        <w:t>Cuadro clínico</w:t>
      </w:r>
      <w:bookmarkEnd w:id="5"/>
    </w:p>
    <w:p w:rsidR="00522214" w:rsidRPr="00522214" w:rsidRDefault="00522214" w:rsidP="00522214">
      <w:pPr>
        <w:pStyle w:val="Predeterminado"/>
        <w:spacing w:after="0" w:line="100" w:lineRule="atLeast"/>
        <w:jc w:val="both"/>
        <w:rPr>
          <w:rFonts w:asciiTheme="minorHAnsi" w:hAnsiTheme="minorHAnsi" w:cstheme="minorHAnsi"/>
        </w:rPr>
      </w:pPr>
      <w:r w:rsidRPr="00522214">
        <w:rPr>
          <w:rFonts w:asciiTheme="minorHAnsi" w:hAnsiTheme="minorHAnsi" w:cstheme="minorHAnsi"/>
        </w:rPr>
        <w:tab/>
        <w:t>Se produce una cicatriz fibrosa del tejido pulmonar, lo que ocasiona que los alveolos pulmonares se ensanchen y se hagan rígidos, de modo que no pueden cumplir correctamente sus funciones ni proveer el oxígeno que el cuerpo necesita.</w:t>
      </w:r>
    </w:p>
    <w:p w:rsidR="00522214" w:rsidRPr="00522214" w:rsidRDefault="00522214" w:rsidP="00522214">
      <w:pPr>
        <w:pStyle w:val="Predeterminado"/>
        <w:spacing w:after="0" w:line="100" w:lineRule="atLeast"/>
        <w:jc w:val="both"/>
        <w:rPr>
          <w:rFonts w:asciiTheme="minorHAnsi" w:hAnsiTheme="minorHAnsi" w:cstheme="minorHAnsi"/>
        </w:rPr>
      </w:pPr>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Los motivos más frecuentes de consulta son la disnea y la tos seca de comienzo gradual. Otros síntomas son acropaquias, y artralagia y artritis. En fases más avanzadas  pueden observarse cianosis y cor pulmonale; y en fases tardías, hipoxemia e hipercapnia.</w:t>
      </w:r>
    </w:p>
    <w:p w:rsidR="00522214" w:rsidRPr="00522214" w:rsidRDefault="00522214" w:rsidP="00522214">
      <w:pPr>
        <w:pStyle w:val="Predeterminado"/>
        <w:jc w:val="both"/>
        <w:rPr>
          <w:rFonts w:asciiTheme="minorHAnsi" w:hAnsiTheme="minorHAnsi" w:cstheme="minorHAnsi"/>
        </w:rPr>
      </w:pPr>
      <w:r w:rsidRPr="00522214">
        <w:rPr>
          <w:rFonts w:asciiTheme="minorHAnsi" w:hAnsiTheme="minorHAnsi" w:cstheme="minorHAnsi"/>
        </w:rPr>
        <w:tab/>
        <w:t>La radiografía de tórax muestra alteraciones en la gran mayoría de los enfermos con FPI.</w:t>
      </w:r>
    </w:p>
    <w:p w:rsidR="00522214" w:rsidRPr="00522214" w:rsidRDefault="00522214" w:rsidP="00522214">
      <w:pPr>
        <w:pStyle w:val="Predeterminado"/>
        <w:jc w:val="both"/>
        <w:rPr>
          <w:rFonts w:asciiTheme="minorHAnsi" w:hAnsiTheme="minorHAnsi" w:cstheme="minorHAnsi"/>
        </w:rPr>
      </w:pPr>
      <w:r w:rsidRPr="00522214">
        <w:rPr>
          <w:rFonts w:asciiTheme="minorHAnsi" w:hAnsiTheme="minorHAnsi" w:cstheme="minorHAnsi"/>
        </w:rPr>
        <w:tab/>
        <w:t>También podemos observar un descenso de la capacidad vital, del volumen espiratorio forzado en 1 s y del volumen residual.</w:t>
      </w:r>
    </w:p>
    <w:p w:rsidR="00522214" w:rsidRPr="00522214" w:rsidRDefault="00522214" w:rsidP="00522214">
      <w:pPr>
        <w:pStyle w:val="Predeterminado"/>
        <w:jc w:val="both"/>
        <w:rPr>
          <w:rFonts w:asciiTheme="minorHAnsi" w:hAnsiTheme="minorHAnsi" w:cstheme="minorHAnsi"/>
        </w:rPr>
      </w:pPr>
      <w:r w:rsidRPr="00522214">
        <w:rPr>
          <w:rFonts w:asciiTheme="minorHAnsi" w:hAnsiTheme="minorHAnsi" w:cstheme="minorHAnsi"/>
        </w:rPr>
        <w:tab/>
        <w:t>En el caso de pacientes que sean o hayan sido fumadores podemos observar una obstrucción al flujo aéreo. Las pruebas de función pulmonar de estas personas pueden revelar un patrón restrictivo y obstructivo mixto.</w:t>
      </w:r>
    </w:p>
    <w:p w:rsidR="00522214" w:rsidRPr="00522214" w:rsidRDefault="00522214" w:rsidP="00522214">
      <w:pPr>
        <w:pStyle w:val="Predeterminado"/>
        <w:jc w:val="both"/>
        <w:rPr>
          <w:rFonts w:asciiTheme="minorHAnsi" w:hAnsiTheme="minorHAnsi" w:cstheme="minorHAnsi"/>
        </w:rPr>
      </w:pPr>
      <w:r w:rsidRPr="00522214">
        <w:rPr>
          <w:rFonts w:asciiTheme="minorHAnsi" w:hAnsiTheme="minorHAnsi" w:cstheme="minorHAnsi"/>
        </w:rPr>
        <w:tab/>
        <w:t>Hasta un tercio de los afectados tienen anticuerpos antinucleares o factor reumatoide sérico en el momento de aparición de la enfermedad.</w:t>
      </w:r>
    </w:p>
    <w:p w:rsidR="00522214" w:rsidRPr="00172351" w:rsidRDefault="00522214" w:rsidP="00522214">
      <w:pPr>
        <w:pStyle w:val="Encabezado3"/>
        <w:numPr>
          <w:ilvl w:val="0"/>
          <w:numId w:val="3"/>
        </w:numPr>
        <w:rPr>
          <w:rFonts w:asciiTheme="majorHAnsi" w:hAnsiTheme="majorHAnsi" w:cstheme="minorHAnsi"/>
        </w:rPr>
      </w:pPr>
      <w:bookmarkStart w:id="6" w:name="_Toc306637117"/>
      <w:bookmarkStart w:id="7" w:name="_Toc309897857"/>
      <w:bookmarkEnd w:id="6"/>
      <w:r w:rsidRPr="00172351">
        <w:rPr>
          <w:rFonts w:asciiTheme="majorHAnsi" w:hAnsiTheme="majorHAnsi" w:cstheme="minorHAnsi"/>
          <w:sz w:val="26"/>
          <w:szCs w:val="26"/>
        </w:rPr>
        <w:lastRenderedPageBreak/>
        <w:t>Diagnóstico</w:t>
      </w:r>
      <w:bookmarkEnd w:id="7"/>
    </w:p>
    <w:p w:rsidR="00522214" w:rsidRPr="00522214" w:rsidRDefault="00522214" w:rsidP="00522214">
      <w:pPr>
        <w:pStyle w:val="Predeterminado"/>
        <w:jc w:val="both"/>
        <w:rPr>
          <w:rFonts w:asciiTheme="minorHAnsi" w:hAnsiTheme="minorHAnsi" w:cstheme="minorHAnsi"/>
        </w:rPr>
      </w:pPr>
      <w:r w:rsidRPr="00522214">
        <w:rPr>
          <w:rFonts w:asciiTheme="minorHAnsi" w:hAnsiTheme="minorHAnsi" w:cstheme="minorHAnsi"/>
        </w:rPr>
        <w:tab/>
        <w:t xml:space="preserve">El diagnóstico clínico de la FPI depende sobre todo de que se indentifiquen los  síntomas descritos anteriormente y del aspecto radiológico característico además de la demostración de una función pulmonar restrictiva. </w:t>
      </w:r>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 xml:space="preserve">Con la anamnesis es importante comprobar los detalles de todos los puestos laborales del paciente, la historia de sus aficiones, así como el consumo o no de tabaco. </w:t>
      </w:r>
    </w:p>
    <w:p w:rsidR="00172351" w:rsidRDefault="00172351" w:rsidP="00172351">
      <w:pPr>
        <w:pStyle w:val="Encabezado3"/>
        <w:numPr>
          <w:ilvl w:val="0"/>
          <w:numId w:val="3"/>
        </w:numPr>
      </w:pPr>
      <w:bookmarkStart w:id="8" w:name="_Toc309897858"/>
      <w:r>
        <w:rPr>
          <w:sz w:val="26"/>
          <w:szCs w:val="26"/>
        </w:rPr>
        <w:t>Tratamiento</w:t>
      </w:r>
      <w:bookmarkEnd w:id="8"/>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La intervención terapéutica más utilizada en la FPI son las dosis elevadas de corticosteroides. A medida que avanza la enfermedad, los enfermos con FPI pueden obtener algún beneficio con métodos más generales para tratar la disnea y la insuficiencia respiratoria, como por ejemplo, la administración de oxigeno.</w:t>
      </w:r>
    </w:p>
    <w:p w:rsidR="00522214" w:rsidRPr="00522214" w:rsidRDefault="00522214" w:rsidP="00522214">
      <w:pPr>
        <w:pStyle w:val="Predeterminado"/>
        <w:ind w:firstLine="708"/>
        <w:jc w:val="both"/>
        <w:rPr>
          <w:rFonts w:asciiTheme="minorHAnsi" w:hAnsiTheme="minorHAnsi" w:cstheme="minorHAnsi"/>
        </w:rPr>
      </w:pPr>
      <w:r w:rsidRPr="00522214">
        <w:rPr>
          <w:rFonts w:asciiTheme="minorHAnsi" w:hAnsiTheme="minorHAnsi" w:cstheme="minorHAnsi"/>
        </w:rPr>
        <w:t>El tratamiento radical de la FPI mediante el trasplante de pulmón proporciona mejor calidad de vida y supervivencia para quienes tienen enfermedad avanzada.</w:t>
      </w:r>
    </w:p>
    <w:p w:rsidR="00522214" w:rsidRPr="00522214" w:rsidRDefault="00522214" w:rsidP="00522214">
      <w:pPr>
        <w:pStyle w:val="Encabezado3"/>
        <w:numPr>
          <w:ilvl w:val="0"/>
          <w:numId w:val="3"/>
        </w:numPr>
        <w:rPr>
          <w:rFonts w:asciiTheme="minorHAnsi" w:hAnsiTheme="minorHAnsi" w:cstheme="minorHAnsi"/>
        </w:rPr>
      </w:pPr>
      <w:bookmarkStart w:id="9" w:name="_Toc309897859"/>
      <w:r w:rsidRPr="00522214">
        <w:rPr>
          <w:rFonts w:asciiTheme="minorHAnsi" w:hAnsiTheme="minorHAnsi" w:cstheme="minorHAnsi"/>
          <w:sz w:val="26"/>
          <w:szCs w:val="26"/>
        </w:rPr>
        <w:t>Prevención</w:t>
      </w:r>
      <w:bookmarkEnd w:id="9"/>
    </w:p>
    <w:p w:rsidR="00172351" w:rsidRDefault="00172351" w:rsidP="00172351">
      <w:pPr>
        <w:pStyle w:val="Predeterminado"/>
        <w:ind w:firstLine="360"/>
        <w:jc w:val="both"/>
        <w:rPr>
          <w:rFonts w:asciiTheme="minorHAnsi" w:hAnsiTheme="minorHAnsi" w:cstheme="minorHAnsi"/>
        </w:rPr>
      </w:pPr>
      <w:r>
        <w:rPr>
          <w:rFonts w:asciiTheme="minorHAnsi" w:hAnsiTheme="minorHAnsi" w:cstheme="minorHAnsi"/>
        </w:rPr>
        <w:tab/>
      </w:r>
      <w:r w:rsidR="00522214" w:rsidRPr="00522214">
        <w:rPr>
          <w:rFonts w:asciiTheme="minorHAnsi" w:hAnsiTheme="minorHAnsi" w:cstheme="minorHAnsi"/>
        </w:rPr>
        <w:t xml:space="preserve">En la actualidad no se comprende con claridad la etiología de la FPI, por lo que la prevención de esta enfermedad no es factible por el momento. </w:t>
      </w:r>
    </w:p>
    <w:p w:rsidR="00EE7284" w:rsidRDefault="00EE7284" w:rsidP="00172351">
      <w:pPr>
        <w:pStyle w:val="Predeterminado"/>
        <w:ind w:firstLine="360"/>
        <w:jc w:val="both"/>
        <w:rPr>
          <w:rFonts w:asciiTheme="minorHAnsi" w:hAnsiTheme="minorHAnsi" w:cstheme="minorHAnsi"/>
        </w:rPr>
      </w:pPr>
    </w:p>
    <w:p w:rsidR="00172351" w:rsidRPr="00522214" w:rsidRDefault="00172351" w:rsidP="00172351">
      <w:pPr>
        <w:pStyle w:val="Ttulo1"/>
      </w:pPr>
      <w:bookmarkStart w:id="10" w:name="_Toc309897860"/>
      <w:r>
        <w:t>ENFERMEDAD DE LA MEMBRANA HIALINA</w:t>
      </w:r>
      <w:bookmarkEnd w:id="10"/>
    </w:p>
    <w:p w:rsidR="00172351" w:rsidRDefault="00172351" w:rsidP="00172351">
      <w:pPr>
        <w:pStyle w:val="Encabezado3"/>
        <w:numPr>
          <w:ilvl w:val="0"/>
          <w:numId w:val="3"/>
        </w:numPr>
      </w:pPr>
      <w:bookmarkStart w:id="11" w:name="_Toc309897861"/>
      <w:r>
        <w:rPr>
          <w:sz w:val="26"/>
          <w:szCs w:val="26"/>
        </w:rPr>
        <w:t>Introducción</w:t>
      </w:r>
      <w:bookmarkEnd w:id="11"/>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Es una enfermedad propia de los prematuros en relación con el grado de inmadurez pulmonar, y es la causa más frecuente de insuficiencia respiratoria en este grupo de pacientes, siendo más frecuente cuanto menor es la edad gestacional del niño.</w:t>
      </w:r>
    </w:p>
    <w:p w:rsidR="00172351" w:rsidRDefault="00172351" w:rsidP="00172351">
      <w:pPr>
        <w:pStyle w:val="Encabezado3"/>
        <w:numPr>
          <w:ilvl w:val="0"/>
          <w:numId w:val="3"/>
        </w:numPr>
      </w:pPr>
      <w:bookmarkStart w:id="12" w:name="133a22031c7d0aa9__Toc306643838"/>
      <w:bookmarkStart w:id="13" w:name="_Toc309897862"/>
      <w:bookmarkEnd w:id="12"/>
      <w:r>
        <w:rPr>
          <w:sz w:val="26"/>
          <w:szCs w:val="26"/>
        </w:rPr>
        <w:t>Fisiopatología</w:t>
      </w:r>
      <w:bookmarkEnd w:id="13"/>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Las células alveolares tipo II que elaboran tensioactivo no comienzan a madurar hasta aproximadamente las 25 a 28 semanas de gestación, y en consecuencia, en muchos prematuros las células alveolares tipo II tienen escasa funcionalidad y dificultades para producir esas sustancia en cantidad suficiente.</w:t>
      </w:r>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En la síntesis de tensioactivo intervienen varias hormonas, como la insulina y el cortisol. La insulina tiende a inhibir su propia producción; el cortisol acelera la maduración de las células tipo II y la formación de tensioactivo.</w:t>
      </w:r>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bookmarkStart w:id="14" w:name="133a22031c7d0aa9__Toc306643839"/>
      <w:bookmarkEnd w:id="14"/>
      <w:r w:rsidRPr="00172351">
        <w:rPr>
          <w:rFonts w:eastAsia="Times New Roman" w:cstheme="minorHAnsi"/>
          <w:color w:val="222222"/>
          <w:sz w:val="24"/>
          <w:szCs w:val="24"/>
          <w:lang w:eastAsia="es-ES"/>
        </w:rPr>
        <w:lastRenderedPageBreak/>
        <w:t>El tensioactivo, como hemos dicho anteriormente, reduce la presión necesaria para insuflar y mantiene los alvéolos abiertos. Sin tesioactivo, los alvéolos grandes permanecen insuflados, mientras que los pequeños resultan difíciles de insuflar. En el momento de nacimiento, la primera respiración requiere presiones inspiratorias elevadas para expandir los pulmones. Con niveles normales de tensioactivo, los pulmones retienen hasta el 40% del volumen residual después de la primera respiración, y las respiraciones posteriores necesitan presiones inspiratorias mucho más bajas. La deficiencia de la sustancia tensioactiva determina el colapso del pulmón en el intervalo entre las respiraciones y hace que deba realizarse tanto esfuerzo con cada respiración sucesiva como con la primera. Las porciones no ventiladas de los pulmones se tornan rígidas y no distensibles. Se forma una membrana hialina en el interior de los alvéolos a media que líquidos ricos en proteínas y fibrina son llevados hacia los espacios alveolares. La membrana de fibrina y hialina constituye una barrera para el intercambio gaseoso, y lleva a la hipoxemia y la retención del dióxido de carbono, estado que altera aún más la producción de tensioactivo.</w:t>
      </w:r>
    </w:p>
    <w:p w:rsidR="00172351" w:rsidRDefault="00172351" w:rsidP="00172351">
      <w:pPr>
        <w:pStyle w:val="Encabezado3"/>
        <w:numPr>
          <w:ilvl w:val="0"/>
          <w:numId w:val="3"/>
        </w:numPr>
      </w:pPr>
      <w:bookmarkStart w:id="15" w:name="_Toc309897863"/>
      <w:r>
        <w:rPr>
          <w:sz w:val="26"/>
          <w:szCs w:val="26"/>
        </w:rPr>
        <w:t>Factores de riesgo</w:t>
      </w:r>
      <w:bookmarkEnd w:id="15"/>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000000"/>
          <w:sz w:val="24"/>
          <w:szCs w:val="24"/>
          <w:lang w:eastAsia="es-ES"/>
        </w:rPr>
        <w:t>Entre los factores que aumentan el riesgo de presentar EMH, se han comunicado los </w:t>
      </w:r>
      <w:r w:rsidRPr="00172351">
        <w:rPr>
          <w:rFonts w:eastAsia="Times New Roman" w:cstheme="minorHAnsi"/>
          <w:color w:val="222222"/>
          <w:sz w:val="24"/>
          <w:szCs w:val="24"/>
          <w:lang w:eastAsia="es-ES"/>
        </w:rPr>
        <w:t>siguientes:</w:t>
      </w:r>
    </w:p>
    <w:p w:rsidR="00172351" w:rsidRPr="00172351" w:rsidRDefault="00172351" w:rsidP="00172351">
      <w:pPr>
        <w:numPr>
          <w:ilvl w:val="0"/>
          <w:numId w:val="8"/>
        </w:numPr>
        <w:spacing w:before="100" w:beforeAutospacing="1" w:after="0" w:line="240" w:lineRule="auto"/>
        <w:ind w:left="945"/>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Prematuridad, diabetes materna y factores genéticos como por ejemplo, raza blanca.</w:t>
      </w:r>
    </w:p>
    <w:p w:rsidR="00172351" w:rsidRPr="00172351" w:rsidRDefault="00172351" w:rsidP="00172351">
      <w:pPr>
        <w:numPr>
          <w:ilvl w:val="0"/>
          <w:numId w:val="8"/>
        </w:numPr>
        <w:spacing w:before="100" w:beforeAutospacing="1" w:after="0" w:line="240" w:lineRule="auto"/>
        <w:ind w:left="945"/>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Las malformaciones torácicas que originan hipoplasia pulmonar, tales como hernia diafragmática, pueden aumentar el riesgo de deficiencia de surfactante.</w:t>
      </w:r>
    </w:p>
    <w:p w:rsidR="00172351" w:rsidRPr="00172351" w:rsidRDefault="00172351" w:rsidP="00172351">
      <w:pPr>
        <w:numPr>
          <w:ilvl w:val="0"/>
          <w:numId w:val="8"/>
        </w:numPr>
        <w:spacing w:before="100" w:beforeAutospacing="1" w:after="0" w:line="240" w:lineRule="auto"/>
        <w:ind w:left="945"/>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El déficit congénito de proteína B del surfactante, da origen a proteinosis alveolar congénita que en sus primeras etapas simula una enfermedad de membrana hialina y es generalmente letal.</w:t>
      </w:r>
    </w:p>
    <w:p w:rsidR="00EE7284" w:rsidRDefault="00EE7284" w:rsidP="00EE7284">
      <w:pPr>
        <w:pStyle w:val="Encabezado3"/>
        <w:numPr>
          <w:ilvl w:val="0"/>
          <w:numId w:val="8"/>
        </w:numPr>
      </w:pPr>
      <w:bookmarkStart w:id="16" w:name="133a22031c7d0aa9__Toc306643840"/>
      <w:bookmarkStart w:id="17" w:name="_Toc309897864"/>
      <w:bookmarkEnd w:id="16"/>
      <w:r>
        <w:rPr>
          <w:sz w:val="26"/>
          <w:szCs w:val="26"/>
        </w:rPr>
        <w:t>Cuadro clínico</w:t>
      </w:r>
      <w:bookmarkEnd w:id="17"/>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Los recién nacidos con este síndrome casi siempre son prematuros, puede manifestarse en recién nacidos justo después del parto o tras varias horas</w:t>
      </w:r>
    </w:p>
    <w:p w:rsidR="00172351" w:rsidRPr="00172351" w:rsidRDefault="00172351" w:rsidP="00172351">
      <w:pPr>
        <w:spacing w:before="100" w:beforeAutospacing="1" w:after="0" w:line="240" w:lineRule="auto"/>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  Se caracteriza por </w:t>
      </w:r>
      <w:hyperlink r:id="rId9" w:tgtFrame="_blank" w:history="1">
        <w:r w:rsidRPr="00172351">
          <w:rPr>
            <w:rFonts w:eastAsia="Times New Roman" w:cstheme="minorHAnsi"/>
            <w:color w:val="00000A"/>
            <w:sz w:val="24"/>
            <w:szCs w:val="24"/>
            <w:u w:val="single"/>
            <w:lang w:eastAsia="es-ES"/>
          </w:rPr>
          <w:t>dificultad respiratoria</w:t>
        </w:r>
      </w:hyperlink>
      <w:r w:rsidRPr="00172351">
        <w:rPr>
          <w:rFonts w:eastAsia="Times New Roman" w:cstheme="minorHAnsi"/>
          <w:color w:val="222222"/>
          <w:sz w:val="24"/>
          <w:szCs w:val="24"/>
          <w:lang w:eastAsia="es-ES"/>
        </w:rPr>
        <w:t> más o menos marcada, respiración rápida, retracciones de las costillas y del centro del </w:t>
      </w:r>
      <w:hyperlink r:id="rId10" w:tgtFrame="_blank" w:history="1">
        <w:r w:rsidRPr="00172351">
          <w:rPr>
            <w:rFonts w:eastAsia="Times New Roman" w:cstheme="minorHAnsi"/>
            <w:color w:val="00000A"/>
            <w:sz w:val="24"/>
            <w:szCs w:val="24"/>
            <w:u w:val="single"/>
            <w:lang w:eastAsia="es-ES"/>
          </w:rPr>
          <w:t>tórax</w:t>
        </w:r>
      </w:hyperlink>
      <w:r w:rsidRPr="00172351">
        <w:rPr>
          <w:rFonts w:eastAsia="Times New Roman" w:cstheme="minorHAnsi"/>
          <w:color w:val="222222"/>
          <w:sz w:val="24"/>
          <w:szCs w:val="24"/>
          <w:lang w:eastAsia="es-ES"/>
        </w:rPr>
        <w:t> con cada respiración, gruñido o quejido con cada respiración y aleteo o ensanchamiento de la nariz al respirar.</w:t>
      </w:r>
    </w:p>
    <w:p w:rsidR="00EE7284" w:rsidRDefault="00EE7284" w:rsidP="00EE7284">
      <w:pPr>
        <w:pStyle w:val="Encabezado3"/>
        <w:numPr>
          <w:ilvl w:val="0"/>
          <w:numId w:val="3"/>
        </w:numPr>
      </w:pPr>
      <w:bookmarkStart w:id="18" w:name="133a22031c7d0aa9__Toc306643841"/>
      <w:bookmarkStart w:id="19" w:name="_Toc309897865"/>
      <w:bookmarkEnd w:id="18"/>
      <w:r>
        <w:rPr>
          <w:sz w:val="26"/>
          <w:szCs w:val="26"/>
        </w:rPr>
        <w:t>Diagnóstico</w:t>
      </w:r>
      <w:bookmarkEnd w:id="19"/>
    </w:p>
    <w:p w:rsidR="00172351" w:rsidRPr="00172351" w:rsidRDefault="00172351" w:rsidP="00172351">
      <w:pPr>
        <w:spacing w:before="100" w:beforeAutospacing="1" w:after="28" w:line="195" w:lineRule="atLeast"/>
        <w:ind w:firstLine="709"/>
        <w:jc w:val="both"/>
        <w:rPr>
          <w:rFonts w:eastAsia="Times New Roman" w:cstheme="minorHAnsi"/>
          <w:color w:val="222222"/>
          <w:sz w:val="24"/>
          <w:szCs w:val="24"/>
          <w:lang w:eastAsia="es-ES"/>
        </w:rPr>
      </w:pPr>
      <w:r w:rsidRPr="00172351">
        <w:rPr>
          <w:rFonts w:eastAsia="Times New Roman" w:cstheme="minorHAnsi"/>
          <w:color w:val="000000"/>
          <w:sz w:val="24"/>
          <w:szCs w:val="24"/>
          <w:lang w:eastAsia="es-ES"/>
        </w:rPr>
        <w:t>El estudio de madurez pulmonar fetal en líquido amniótico es de valor para predecir el riesgo de que un prematuro haga la enfermedad.</w:t>
      </w:r>
    </w:p>
    <w:p w:rsidR="00172351" w:rsidRPr="00172351" w:rsidRDefault="00172351" w:rsidP="00172351">
      <w:pPr>
        <w:spacing w:before="100" w:beforeAutospacing="1" w:after="28" w:line="195" w:lineRule="atLeast"/>
        <w:ind w:firstLine="709"/>
        <w:jc w:val="both"/>
        <w:rPr>
          <w:rFonts w:eastAsia="Times New Roman" w:cstheme="minorHAnsi"/>
          <w:color w:val="222222"/>
          <w:sz w:val="24"/>
          <w:szCs w:val="24"/>
          <w:lang w:eastAsia="es-ES"/>
        </w:rPr>
      </w:pPr>
      <w:r w:rsidRPr="00172351">
        <w:rPr>
          <w:rFonts w:eastAsia="Times New Roman" w:cstheme="minorHAnsi"/>
          <w:color w:val="000000"/>
          <w:sz w:val="24"/>
          <w:szCs w:val="24"/>
          <w:lang w:eastAsia="es-ES"/>
        </w:rPr>
        <w:t>La radiografía de tórax es esencial en el diagnóstico.</w:t>
      </w:r>
    </w:p>
    <w:p w:rsidR="00172351" w:rsidRPr="00172351" w:rsidRDefault="00172351" w:rsidP="00172351">
      <w:pPr>
        <w:spacing w:before="100" w:beforeAutospacing="1" w:after="28" w:line="195" w:lineRule="atLeast"/>
        <w:ind w:firstLine="709"/>
        <w:jc w:val="both"/>
        <w:rPr>
          <w:rFonts w:eastAsia="Times New Roman" w:cstheme="minorHAnsi"/>
          <w:color w:val="222222"/>
          <w:sz w:val="24"/>
          <w:szCs w:val="24"/>
          <w:lang w:eastAsia="es-ES"/>
        </w:rPr>
      </w:pPr>
      <w:r w:rsidRPr="00172351">
        <w:rPr>
          <w:rFonts w:eastAsia="Times New Roman" w:cstheme="minorHAnsi"/>
          <w:color w:val="000000"/>
          <w:sz w:val="24"/>
          <w:szCs w:val="24"/>
          <w:lang w:eastAsia="es-ES"/>
        </w:rPr>
        <w:t>Los gases en la sangre demuestran requerimientos de oxígeno que rápidamente necesitan una fracción inspirada de oxígeno(FiO2) sobre 30-40%.</w:t>
      </w:r>
    </w:p>
    <w:p w:rsidR="00EE7284" w:rsidRDefault="00EE7284" w:rsidP="00EE7284">
      <w:pPr>
        <w:pStyle w:val="Encabezado3"/>
        <w:numPr>
          <w:ilvl w:val="0"/>
          <w:numId w:val="3"/>
        </w:numPr>
      </w:pPr>
      <w:bookmarkStart w:id="20" w:name="133a22031c7d0aa9__Toc306643842"/>
      <w:bookmarkStart w:id="21" w:name="_Toc309897866"/>
      <w:bookmarkEnd w:id="20"/>
      <w:r>
        <w:rPr>
          <w:sz w:val="26"/>
          <w:szCs w:val="26"/>
        </w:rPr>
        <w:lastRenderedPageBreak/>
        <w:t>Tratamiento</w:t>
      </w:r>
      <w:bookmarkEnd w:id="21"/>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Estos niños deben ser tratados en una Unidad de Cuidados Intensivos. El ideal es que nazcan en un centro perinatal especializado o en su defecto que sean trasladados precozmente a un centro neonatal terciario.</w:t>
      </w:r>
    </w:p>
    <w:p w:rsidR="00172351" w:rsidRPr="00172351" w:rsidRDefault="00172351" w:rsidP="00172351">
      <w:pPr>
        <w:spacing w:before="100" w:beforeAutospacing="1" w:after="0" w:line="240" w:lineRule="auto"/>
        <w:ind w:firstLine="709"/>
        <w:jc w:val="both"/>
        <w:rPr>
          <w:rFonts w:eastAsia="Times New Roman" w:cstheme="minorHAnsi"/>
          <w:color w:val="222222"/>
          <w:sz w:val="24"/>
          <w:szCs w:val="24"/>
          <w:lang w:eastAsia="es-ES"/>
        </w:rPr>
      </w:pPr>
      <w:r w:rsidRPr="00172351">
        <w:rPr>
          <w:rFonts w:eastAsia="Times New Roman" w:cstheme="minorHAnsi"/>
          <w:color w:val="222222"/>
          <w:sz w:val="24"/>
          <w:szCs w:val="24"/>
          <w:lang w:eastAsia="es-ES"/>
        </w:rPr>
        <w:t>El tratamiento considera todas las recomendaciones para el manejo y evaluación del recién nacido de muy bajo. La asistencia respiratoria se efectúa concordante con la fisiopatología de la enfermedad. Incluye el aumento de la FiO2, el uso de presión positiva continua y ventilación mecánica según el caso. La terapia con instilación de surfactante exógeno, es sin duda el avance terapéutico más significativo de la última década, en relación a la EMH.</w:t>
      </w:r>
    </w:p>
    <w:p w:rsidR="00EE7284" w:rsidRDefault="00EE7284" w:rsidP="00EE7284">
      <w:pPr>
        <w:pStyle w:val="Encabezado3"/>
        <w:numPr>
          <w:ilvl w:val="0"/>
          <w:numId w:val="3"/>
        </w:numPr>
      </w:pPr>
      <w:bookmarkStart w:id="22" w:name="133a22031c7d0aa9__Toc306643843"/>
      <w:bookmarkStart w:id="23" w:name="_Toc309897867"/>
      <w:bookmarkEnd w:id="22"/>
      <w:r>
        <w:rPr>
          <w:sz w:val="26"/>
          <w:szCs w:val="26"/>
        </w:rPr>
        <w:t>Prevención</w:t>
      </w:r>
      <w:bookmarkEnd w:id="23"/>
    </w:p>
    <w:p w:rsidR="00172351" w:rsidRPr="00172351" w:rsidRDefault="00172351" w:rsidP="00172351">
      <w:pPr>
        <w:spacing w:before="100" w:beforeAutospacing="1" w:after="28" w:line="195" w:lineRule="atLeast"/>
        <w:ind w:left="363" w:firstLine="346"/>
        <w:jc w:val="both"/>
        <w:rPr>
          <w:rFonts w:eastAsia="Times New Roman" w:cstheme="minorHAnsi"/>
          <w:color w:val="222222"/>
          <w:sz w:val="24"/>
          <w:szCs w:val="24"/>
          <w:lang w:eastAsia="es-ES"/>
        </w:rPr>
      </w:pPr>
      <w:r w:rsidRPr="00172351">
        <w:rPr>
          <w:rFonts w:eastAsia="Times New Roman" w:cstheme="minorHAnsi"/>
          <w:color w:val="000000"/>
          <w:sz w:val="24"/>
          <w:szCs w:val="24"/>
          <w:lang w:eastAsia="es-ES"/>
        </w:rPr>
        <w:t>Desde el estudio pionero de Liggins y Howie en 1972, numerosos estudios han comprobado que el empleo de corticoides prenatales se asocia a una disminución significativa de la incidencia de EMH.</w:t>
      </w:r>
    </w:p>
    <w:p w:rsidR="00172351" w:rsidRDefault="00172351" w:rsidP="00172351">
      <w:pPr>
        <w:jc w:val="both"/>
        <w:rPr>
          <w:rFonts w:cstheme="minorHAnsi"/>
          <w:sz w:val="24"/>
          <w:szCs w:val="24"/>
        </w:rPr>
      </w:pPr>
    </w:p>
    <w:p w:rsidR="00EE7284" w:rsidRDefault="00EE7284" w:rsidP="00EE7284">
      <w:pPr>
        <w:pStyle w:val="Ttulo1"/>
      </w:pPr>
      <w:bookmarkStart w:id="24" w:name="_Toc309897868"/>
      <w:r>
        <w:t>FIBROSIS PULMONAR</w:t>
      </w:r>
      <w:bookmarkEnd w:id="24"/>
    </w:p>
    <w:p w:rsidR="00EE7284" w:rsidRDefault="00EE7284" w:rsidP="00EE7284">
      <w:pPr>
        <w:pStyle w:val="Encabezado3"/>
        <w:numPr>
          <w:ilvl w:val="0"/>
          <w:numId w:val="4"/>
        </w:numPr>
        <w:rPr>
          <w:sz w:val="26"/>
          <w:szCs w:val="26"/>
        </w:rPr>
      </w:pPr>
      <w:bookmarkStart w:id="25" w:name="_Toc309897869"/>
      <w:r>
        <w:rPr>
          <w:sz w:val="26"/>
          <w:szCs w:val="26"/>
        </w:rPr>
        <w:t>Introducción</w:t>
      </w:r>
      <w:bookmarkEnd w:id="25"/>
    </w:p>
    <w:p w:rsidR="00EE7284" w:rsidRPr="00EE7284" w:rsidRDefault="00EE7284" w:rsidP="00EE7284">
      <w:pPr>
        <w:ind w:firstLine="708"/>
        <w:jc w:val="both"/>
        <w:rPr>
          <w:rFonts w:cstheme="minorHAnsi"/>
          <w:sz w:val="24"/>
          <w:szCs w:val="24"/>
        </w:rPr>
      </w:pPr>
      <w:r w:rsidRPr="00EE7284">
        <w:rPr>
          <w:rFonts w:cstheme="minorHAnsi"/>
          <w:sz w:val="24"/>
          <w:szCs w:val="24"/>
        </w:rPr>
        <w:t xml:space="preserve">Se agrupan como fibrosis pulmonares un conjunto de cuadros patológicos que tienen en común la anatomía patológica, pero cuya naturaleza es muy diversa. Cuando la fibrosis está muy extensa se habla con propiedad de fibrosis pulmonar. </w:t>
      </w:r>
    </w:p>
    <w:p w:rsidR="00EE7284" w:rsidRPr="00EE7284" w:rsidRDefault="00EE7284" w:rsidP="00EE7284">
      <w:pPr>
        <w:ind w:firstLine="708"/>
        <w:jc w:val="both"/>
        <w:rPr>
          <w:rFonts w:cstheme="minorHAnsi"/>
          <w:sz w:val="24"/>
          <w:szCs w:val="24"/>
        </w:rPr>
      </w:pPr>
      <w:r w:rsidRPr="00EE7284">
        <w:rPr>
          <w:rFonts w:cstheme="minorHAnsi"/>
          <w:sz w:val="24"/>
          <w:szCs w:val="24"/>
        </w:rPr>
        <w:t>Desde el punto de vista histológico hay diferentes alteraciones:</w:t>
      </w:r>
    </w:p>
    <w:p w:rsidR="00EE7284" w:rsidRPr="00EE7284" w:rsidRDefault="00EE7284" w:rsidP="00EE7284">
      <w:pPr>
        <w:pStyle w:val="Prrafodelista1"/>
        <w:numPr>
          <w:ilvl w:val="0"/>
          <w:numId w:val="13"/>
        </w:numPr>
        <w:jc w:val="both"/>
        <w:rPr>
          <w:rFonts w:asciiTheme="minorHAnsi" w:hAnsiTheme="minorHAnsi" w:cstheme="minorHAnsi"/>
          <w:sz w:val="24"/>
          <w:szCs w:val="24"/>
        </w:rPr>
      </w:pPr>
      <w:r w:rsidRPr="00EE7284">
        <w:rPr>
          <w:rFonts w:asciiTheme="minorHAnsi" w:hAnsiTheme="minorHAnsi" w:cstheme="minorHAnsi"/>
          <w:sz w:val="24"/>
          <w:szCs w:val="24"/>
        </w:rPr>
        <w:t>Alteraciones del tejido conjuntivo intersticial. Aumento del conectivo intersticial, con engrosamiento  de los septos interalveolares</w:t>
      </w:r>
    </w:p>
    <w:p w:rsidR="00EE7284" w:rsidRPr="00EE7284" w:rsidRDefault="00EE7284" w:rsidP="00EE7284">
      <w:pPr>
        <w:pStyle w:val="Prrafodelista1"/>
        <w:numPr>
          <w:ilvl w:val="0"/>
          <w:numId w:val="13"/>
        </w:numPr>
        <w:jc w:val="both"/>
        <w:rPr>
          <w:rFonts w:asciiTheme="minorHAnsi" w:hAnsiTheme="minorHAnsi" w:cstheme="minorHAnsi"/>
          <w:sz w:val="24"/>
          <w:szCs w:val="24"/>
        </w:rPr>
      </w:pPr>
      <w:r w:rsidRPr="00EE7284">
        <w:rPr>
          <w:rFonts w:asciiTheme="minorHAnsi" w:hAnsiTheme="minorHAnsi" w:cstheme="minorHAnsi"/>
          <w:sz w:val="24"/>
          <w:szCs w:val="24"/>
        </w:rPr>
        <w:t>Alteración de las fibras musculares del pulmón: Hiperplasia de los elementos musculares</w:t>
      </w:r>
    </w:p>
    <w:p w:rsidR="00EE7284" w:rsidRPr="00EE7284" w:rsidRDefault="00EE7284" w:rsidP="00EE7284">
      <w:pPr>
        <w:pStyle w:val="Prrafodelista1"/>
        <w:numPr>
          <w:ilvl w:val="0"/>
          <w:numId w:val="13"/>
        </w:numPr>
        <w:jc w:val="both"/>
        <w:rPr>
          <w:rFonts w:asciiTheme="minorHAnsi" w:hAnsiTheme="minorHAnsi" w:cstheme="minorHAnsi"/>
          <w:sz w:val="24"/>
          <w:szCs w:val="24"/>
        </w:rPr>
      </w:pPr>
      <w:r w:rsidRPr="00EE7284">
        <w:rPr>
          <w:rFonts w:asciiTheme="minorHAnsi" w:hAnsiTheme="minorHAnsi" w:cstheme="minorHAnsi"/>
          <w:sz w:val="24"/>
          <w:szCs w:val="24"/>
        </w:rPr>
        <w:t>Alteraciones del revestimiento alveolar</w:t>
      </w:r>
    </w:p>
    <w:p w:rsidR="00EE7284" w:rsidRPr="00EE7284" w:rsidRDefault="00EE7284" w:rsidP="00EE7284">
      <w:pPr>
        <w:pStyle w:val="Prrafodelista1"/>
        <w:numPr>
          <w:ilvl w:val="0"/>
          <w:numId w:val="13"/>
        </w:numPr>
        <w:jc w:val="both"/>
        <w:rPr>
          <w:rFonts w:asciiTheme="minorHAnsi" w:hAnsiTheme="minorHAnsi" w:cstheme="minorHAnsi"/>
          <w:sz w:val="24"/>
          <w:szCs w:val="24"/>
        </w:rPr>
      </w:pPr>
      <w:r w:rsidRPr="00EE7284">
        <w:rPr>
          <w:rFonts w:asciiTheme="minorHAnsi" w:hAnsiTheme="minorHAnsi" w:cstheme="minorHAnsi"/>
          <w:sz w:val="24"/>
          <w:szCs w:val="24"/>
        </w:rPr>
        <w:t>Alteraciones de los bronquios finos</w:t>
      </w:r>
    </w:p>
    <w:p w:rsidR="00EE7284" w:rsidRPr="00EE7284" w:rsidRDefault="00EE7284" w:rsidP="00EE7284">
      <w:pPr>
        <w:pStyle w:val="Prrafodelista1"/>
        <w:numPr>
          <w:ilvl w:val="0"/>
          <w:numId w:val="13"/>
        </w:numPr>
        <w:jc w:val="both"/>
        <w:rPr>
          <w:rFonts w:asciiTheme="minorHAnsi" w:hAnsiTheme="minorHAnsi" w:cstheme="minorHAnsi"/>
          <w:sz w:val="24"/>
          <w:szCs w:val="24"/>
        </w:rPr>
      </w:pPr>
      <w:r w:rsidRPr="00EE7284">
        <w:rPr>
          <w:rFonts w:asciiTheme="minorHAnsi" w:hAnsiTheme="minorHAnsi" w:cstheme="minorHAnsi"/>
          <w:sz w:val="24"/>
          <w:szCs w:val="24"/>
        </w:rPr>
        <w:t>Alteraciones de los vasos pulmonares: Hiperplasia de la capa muscular de las arterias pulmonares finas.</w:t>
      </w:r>
    </w:p>
    <w:p w:rsidR="00EE7284" w:rsidRDefault="00EE7284" w:rsidP="00EE7284">
      <w:pPr>
        <w:pStyle w:val="Encabezado3"/>
        <w:numPr>
          <w:ilvl w:val="0"/>
          <w:numId w:val="13"/>
        </w:numPr>
        <w:rPr>
          <w:sz w:val="26"/>
          <w:szCs w:val="26"/>
        </w:rPr>
      </w:pPr>
      <w:bookmarkStart w:id="26" w:name="_Toc309897870"/>
      <w:r>
        <w:rPr>
          <w:sz w:val="26"/>
          <w:szCs w:val="26"/>
        </w:rPr>
        <w:t>Fisiopatología</w:t>
      </w:r>
      <w:bookmarkEnd w:id="26"/>
    </w:p>
    <w:p w:rsidR="00EE7284" w:rsidRPr="00EE7284" w:rsidRDefault="00EE7284" w:rsidP="00EE7284">
      <w:pPr>
        <w:ind w:firstLine="708"/>
        <w:jc w:val="both"/>
        <w:rPr>
          <w:rFonts w:cstheme="minorHAnsi"/>
          <w:sz w:val="24"/>
          <w:szCs w:val="24"/>
        </w:rPr>
      </w:pPr>
      <w:r w:rsidRPr="00EE7284">
        <w:rPr>
          <w:rFonts w:cstheme="minorHAnsi"/>
          <w:sz w:val="24"/>
          <w:szCs w:val="24"/>
        </w:rPr>
        <w:t>Las anormalidades fisiopatológicas derivan de la existencia de un trastorno en la difusión alveolo-capilar y de la presencia de un pulmón rígido, con una compliance disminuida.</w:t>
      </w:r>
    </w:p>
    <w:p w:rsidR="00EE7284" w:rsidRPr="00EE7284" w:rsidRDefault="00EE7284" w:rsidP="00EE7284">
      <w:pPr>
        <w:ind w:firstLine="708"/>
        <w:jc w:val="both"/>
        <w:rPr>
          <w:rFonts w:cstheme="minorHAnsi"/>
          <w:sz w:val="24"/>
          <w:szCs w:val="24"/>
        </w:rPr>
      </w:pPr>
      <w:r w:rsidRPr="00EE7284">
        <w:rPr>
          <w:rFonts w:cstheme="minorHAnsi"/>
          <w:sz w:val="24"/>
          <w:szCs w:val="24"/>
        </w:rPr>
        <w:t xml:space="preserve">La capacidad pulmonar total está disminuida y también lo está la capacidad vital. El volumen residual suele ser normal. Aún siendo normal el volumen residual, </w:t>
      </w:r>
      <w:r w:rsidRPr="00EE7284">
        <w:rPr>
          <w:rFonts w:cstheme="minorHAnsi"/>
          <w:sz w:val="24"/>
          <w:szCs w:val="24"/>
        </w:rPr>
        <w:lastRenderedPageBreak/>
        <w:t xml:space="preserve">supone una porción de la capacidad pulmonar total mayor de la normal, ya que, como se ha dicho, </w:t>
      </w:r>
      <w:smartTag w:uri="urn:schemas-microsoft-com:office:smarttags" w:element="PersonName">
        <w:smartTagPr>
          <w:attr w:name="ProductID" w:val="la TLC"/>
        </w:smartTagPr>
        <w:r w:rsidRPr="00EE7284">
          <w:rPr>
            <w:rFonts w:cstheme="minorHAnsi"/>
            <w:sz w:val="24"/>
            <w:szCs w:val="24"/>
          </w:rPr>
          <w:t>la TLC</w:t>
        </w:r>
      </w:smartTag>
      <w:r w:rsidRPr="00EE7284">
        <w:rPr>
          <w:rFonts w:cstheme="minorHAnsi"/>
          <w:sz w:val="24"/>
          <w:szCs w:val="24"/>
        </w:rPr>
        <w:t xml:space="preserve"> está disminuida.</w:t>
      </w:r>
    </w:p>
    <w:p w:rsidR="00EE7284" w:rsidRPr="00EE7284" w:rsidRDefault="00EE7284" w:rsidP="00EE7284">
      <w:pPr>
        <w:ind w:firstLine="708"/>
        <w:jc w:val="both"/>
        <w:rPr>
          <w:rFonts w:cstheme="minorHAnsi"/>
          <w:sz w:val="24"/>
          <w:szCs w:val="24"/>
        </w:rPr>
      </w:pPr>
      <w:r w:rsidRPr="00EE7284">
        <w:rPr>
          <w:rFonts w:cstheme="minorHAnsi"/>
          <w:sz w:val="24"/>
          <w:szCs w:val="24"/>
        </w:rPr>
        <w:t>Los sujetos con fibrosis pulmonar presentan una hiperventilación constante, en reposo. Esta hiperventilación se realiza con un aire circulante normal o dismuido y la respuesta al ejercicio se realiza aumentando la frecuencia respiratoria y no la amplitud del aire circulante.</w:t>
      </w:r>
    </w:p>
    <w:p w:rsidR="00EE7284" w:rsidRPr="00EE7284" w:rsidRDefault="00EE7284" w:rsidP="00EE7284">
      <w:pPr>
        <w:ind w:firstLine="708"/>
        <w:jc w:val="both"/>
        <w:rPr>
          <w:rFonts w:cstheme="minorHAnsi"/>
          <w:sz w:val="24"/>
          <w:szCs w:val="24"/>
        </w:rPr>
      </w:pPr>
      <w:r w:rsidRPr="00EE7284">
        <w:rPr>
          <w:rFonts w:cstheme="minorHAnsi"/>
          <w:sz w:val="24"/>
          <w:szCs w:val="24"/>
        </w:rPr>
        <w:t>El trastorno más constante es el de la difusión alveolar, originándose un bloqueo alveolo-capilar. La saturación de oxígeno de la sangre arterial es normal o poco disminuida en reposo y disminuye con el ejercicio. A causa de la gran capacidad de difusión del carbónico, su concentración en la sangre arterial es menor de la normal, por efecto de la hiperventilación.</w:t>
      </w:r>
    </w:p>
    <w:p w:rsidR="00EE7284" w:rsidRPr="00EE7284" w:rsidRDefault="00EE7284" w:rsidP="00EE7284">
      <w:pPr>
        <w:ind w:firstLine="708"/>
        <w:jc w:val="both"/>
        <w:rPr>
          <w:rFonts w:cstheme="minorHAnsi"/>
          <w:sz w:val="24"/>
          <w:szCs w:val="24"/>
        </w:rPr>
      </w:pPr>
      <w:r w:rsidRPr="00EE7284">
        <w:rPr>
          <w:rFonts w:cstheme="minorHAnsi"/>
          <w:sz w:val="24"/>
          <w:szCs w:val="24"/>
        </w:rPr>
        <w:t>La desigualdad de la ventilación y el defecto de la difusión originan varias zonas de recambio respiratorio defectuoso, verdadero espacio muerto fisiológico.</w:t>
      </w:r>
    </w:p>
    <w:p w:rsidR="00EE7284" w:rsidRPr="00EE7284" w:rsidRDefault="00EE7284" w:rsidP="00EE7284">
      <w:pPr>
        <w:ind w:firstLine="708"/>
        <w:jc w:val="both"/>
        <w:rPr>
          <w:rFonts w:cstheme="minorHAnsi"/>
          <w:sz w:val="24"/>
          <w:szCs w:val="24"/>
        </w:rPr>
      </w:pPr>
      <w:r w:rsidRPr="00EE7284">
        <w:rPr>
          <w:rFonts w:cstheme="minorHAnsi"/>
          <w:sz w:val="24"/>
          <w:szCs w:val="24"/>
        </w:rPr>
        <w:t>La disminución de la compliance del pulmón fibroso es una característica importante que influye en la mecánica respiratoria y en el aumento de trabajo respiratorio en estos casos. El diagrama de presión volumen, que normalmente es un asa casi recta, en los casos de fibrosis pulmonar es falciforme, es decir que, a partir de un determinado volumen, son necesarias presiones transpulmonares muy considerables para lograr pequeños aumentos de volumen pulmonar.</w:t>
      </w:r>
    </w:p>
    <w:p w:rsidR="00EE7284" w:rsidRPr="00EE7284" w:rsidRDefault="00517172" w:rsidP="00517172">
      <w:pPr>
        <w:ind w:firstLine="708"/>
        <w:jc w:val="both"/>
        <w:rPr>
          <w:rFonts w:cstheme="minorHAnsi"/>
          <w:sz w:val="24"/>
          <w:szCs w:val="24"/>
        </w:rPr>
      </w:pPr>
      <w:r>
        <w:rPr>
          <w:rFonts w:cstheme="minorHAnsi"/>
          <w:color w:val="000000"/>
          <w:sz w:val="24"/>
          <w:szCs w:val="24"/>
        </w:rPr>
        <w:t>E</w:t>
      </w:r>
      <w:r w:rsidR="00EE7284" w:rsidRPr="00EE7284">
        <w:rPr>
          <w:rFonts w:cstheme="minorHAnsi"/>
          <w:color w:val="000000"/>
          <w:sz w:val="24"/>
          <w:szCs w:val="24"/>
        </w:rPr>
        <w:t>n la fibrosis pulmonar, en que hay reemplazo del tejido pulmonar elástico por tejido colágeno rígido, esta curva se hace más horizontal y se desplaza hacia la derecha, lo que significa que para alcanzar un volumen determinado la magnitud de la presión transpulmonar que se deberá generar será mucho mayor, o sea, aumenta el trabajo respiratorio (gráfica)</w:t>
      </w:r>
    </w:p>
    <w:p w:rsidR="00EE7284" w:rsidRDefault="00EE7284" w:rsidP="00EE7284">
      <w:pPr>
        <w:pStyle w:val="Encabezado3"/>
        <w:numPr>
          <w:ilvl w:val="0"/>
          <w:numId w:val="4"/>
        </w:numPr>
        <w:rPr>
          <w:sz w:val="26"/>
          <w:szCs w:val="26"/>
        </w:rPr>
      </w:pPr>
      <w:bookmarkStart w:id="27" w:name="_Toc309897871"/>
      <w:r>
        <w:rPr>
          <w:sz w:val="26"/>
          <w:szCs w:val="26"/>
        </w:rPr>
        <w:t>Clínica</w:t>
      </w:r>
      <w:bookmarkEnd w:id="27"/>
    </w:p>
    <w:p w:rsidR="00EE7284" w:rsidRPr="00EE7284" w:rsidRDefault="00EE7284" w:rsidP="00EE7284">
      <w:pPr>
        <w:jc w:val="both"/>
        <w:rPr>
          <w:rFonts w:cstheme="minorHAnsi"/>
          <w:sz w:val="24"/>
          <w:szCs w:val="24"/>
        </w:rPr>
      </w:pPr>
      <w:r w:rsidRPr="00EE7284">
        <w:rPr>
          <w:rFonts w:cstheme="minorHAnsi"/>
          <w:sz w:val="24"/>
          <w:szCs w:val="24"/>
        </w:rPr>
        <w:tab/>
        <w:t xml:space="preserve">Lo habitual es que se sumen las manifestaciones clínicas debidas a la fibrosis con otras dependientes de las adenopatías, granulomas, enfisema, congestión pasiva… </w:t>
      </w:r>
    </w:p>
    <w:p w:rsidR="00EE7284" w:rsidRPr="00EE7284" w:rsidRDefault="00EE7284" w:rsidP="00EE7284">
      <w:pPr>
        <w:ind w:firstLine="708"/>
        <w:jc w:val="both"/>
        <w:rPr>
          <w:rFonts w:cstheme="minorHAnsi"/>
          <w:sz w:val="24"/>
          <w:szCs w:val="24"/>
        </w:rPr>
      </w:pPr>
      <w:r w:rsidRPr="00EE7284">
        <w:rPr>
          <w:rFonts w:cstheme="minorHAnsi"/>
          <w:sz w:val="24"/>
          <w:szCs w:val="24"/>
        </w:rPr>
        <w:t>La sintomatología propia aparece más claramente en las fibrosis pulmonares primarias.</w:t>
      </w:r>
    </w:p>
    <w:p w:rsidR="00EE7284" w:rsidRPr="00EE7284" w:rsidRDefault="00EE7284" w:rsidP="00EE7284">
      <w:pPr>
        <w:ind w:firstLine="708"/>
        <w:jc w:val="both"/>
        <w:rPr>
          <w:rFonts w:cstheme="minorHAnsi"/>
          <w:sz w:val="24"/>
          <w:szCs w:val="24"/>
        </w:rPr>
      </w:pPr>
      <w:r w:rsidRPr="00EE7284">
        <w:rPr>
          <w:rFonts w:cstheme="minorHAnsi"/>
          <w:sz w:val="24"/>
          <w:szCs w:val="24"/>
        </w:rPr>
        <w:t>La enfermedad es más frecuente en varones y se conocen casos en todas las edades; la mayoría de los casos tuvieron sus síntomas iniciales entre los 30 y 50 años. Es notable la frecuencia de aparición familiar de la afección.</w:t>
      </w:r>
    </w:p>
    <w:p w:rsidR="00EE7284" w:rsidRDefault="00EE7284" w:rsidP="00EE7284">
      <w:pPr>
        <w:pStyle w:val="Encabezado3"/>
        <w:numPr>
          <w:ilvl w:val="0"/>
          <w:numId w:val="4"/>
        </w:numPr>
        <w:rPr>
          <w:sz w:val="26"/>
          <w:szCs w:val="26"/>
        </w:rPr>
      </w:pPr>
      <w:bookmarkStart w:id="28" w:name="_Toc309897872"/>
      <w:r>
        <w:rPr>
          <w:sz w:val="26"/>
          <w:szCs w:val="26"/>
        </w:rPr>
        <w:lastRenderedPageBreak/>
        <w:t>Causas</w:t>
      </w:r>
      <w:bookmarkEnd w:id="28"/>
    </w:p>
    <w:p w:rsidR="00EE7284" w:rsidRPr="00EE7284" w:rsidRDefault="00EE7284" w:rsidP="00EE7284">
      <w:pPr>
        <w:pStyle w:val="NormalWeb"/>
        <w:ind w:firstLine="708"/>
        <w:jc w:val="both"/>
        <w:rPr>
          <w:rFonts w:asciiTheme="minorHAnsi" w:hAnsiTheme="minorHAnsi" w:cstheme="minorHAnsi"/>
        </w:rPr>
      </w:pPr>
      <w:r w:rsidRPr="00EE7284">
        <w:rPr>
          <w:rFonts w:asciiTheme="minorHAnsi" w:hAnsiTheme="minorHAnsi" w:cstheme="minorHAnsi"/>
        </w:rPr>
        <w:t>Sus causas aún son desconocidas y los expertos continúan estudiándolas. Hay ciertos riesgos que ayudan a fomentar esta enfermedad, como el tabaco. También se ha encontrado relación con algunos medicamentos comunes.</w:t>
      </w:r>
    </w:p>
    <w:p w:rsidR="00EE7284" w:rsidRPr="00EE7284" w:rsidRDefault="00EE7284" w:rsidP="00EE7284">
      <w:pPr>
        <w:pStyle w:val="NormalWeb"/>
        <w:ind w:firstLine="708"/>
        <w:jc w:val="both"/>
        <w:rPr>
          <w:rFonts w:asciiTheme="minorHAnsi" w:hAnsiTheme="minorHAnsi" w:cstheme="minorHAnsi"/>
        </w:rPr>
      </w:pPr>
      <w:r w:rsidRPr="00EE7284">
        <w:rPr>
          <w:rFonts w:asciiTheme="minorHAnsi" w:hAnsiTheme="minorHAnsi" w:cstheme="minorHAnsi"/>
        </w:rPr>
        <w:t>Otra causa aparece cuando el reflujo del ácido gástrico va hacia la vía respiratoria de forma crónica. Asimismo, existen causas ambientales. En los pacientes que padecen fibrosis pulmonar se ha hallado el virus de Ebstein Barr, CMV, VIH y Hepatitis C.</w:t>
      </w:r>
    </w:p>
    <w:p w:rsidR="00EE7284" w:rsidRDefault="00EE7284" w:rsidP="00EE7284">
      <w:pPr>
        <w:pStyle w:val="Encabezado3"/>
        <w:numPr>
          <w:ilvl w:val="0"/>
          <w:numId w:val="4"/>
        </w:numPr>
        <w:rPr>
          <w:sz w:val="26"/>
          <w:szCs w:val="26"/>
        </w:rPr>
      </w:pPr>
      <w:bookmarkStart w:id="29" w:name="_Toc309897873"/>
      <w:r>
        <w:rPr>
          <w:sz w:val="26"/>
          <w:szCs w:val="26"/>
        </w:rPr>
        <w:t>Síntomas</w:t>
      </w:r>
      <w:bookmarkEnd w:id="29"/>
    </w:p>
    <w:p w:rsidR="00EE7284" w:rsidRPr="00EE7284" w:rsidRDefault="00EE7284" w:rsidP="00EE7284">
      <w:pPr>
        <w:pStyle w:val="NormalWeb"/>
        <w:ind w:firstLine="708"/>
        <w:jc w:val="both"/>
        <w:rPr>
          <w:rFonts w:asciiTheme="minorHAnsi" w:hAnsiTheme="minorHAnsi" w:cstheme="minorHAnsi"/>
        </w:rPr>
      </w:pPr>
      <w:r w:rsidRPr="00EE7284">
        <w:rPr>
          <w:rFonts w:asciiTheme="minorHAnsi" w:hAnsiTheme="minorHAnsi" w:cstheme="minorHAnsi"/>
        </w:rPr>
        <w:t>Los síntomas son muy variables. Generalmente, el primer síntoma es la disnea al realizar ejercicios básicos. A esto suele unirse la tos (habitualmente en horas nocturnas). Además pueden asociarse otros signos, como la fiebre o disminución de la masa corporal.</w:t>
      </w:r>
    </w:p>
    <w:p w:rsidR="00EE7284" w:rsidRDefault="00EE7284" w:rsidP="00EE7284">
      <w:pPr>
        <w:pStyle w:val="Encabezado3"/>
        <w:numPr>
          <w:ilvl w:val="0"/>
          <w:numId w:val="4"/>
        </w:numPr>
        <w:rPr>
          <w:sz w:val="26"/>
          <w:szCs w:val="26"/>
        </w:rPr>
      </w:pPr>
      <w:bookmarkStart w:id="30" w:name="_Toc309897874"/>
      <w:r>
        <w:rPr>
          <w:sz w:val="26"/>
          <w:szCs w:val="26"/>
        </w:rPr>
        <w:t>Diagnóstico</w:t>
      </w:r>
      <w:bookmarkEnd w:id="30"/>
    </w:p>
    <w:p w:rsidR="00EE7284" w:rsidRPr="00EE7284" w:rsidRDefault="00EE7284" w:rsidP="00EE7284">
      <w:pPr>
        <w:spacing w:before="100" w:beforeAutospacing="1" w:after="100" w:afterAutospacing="1"/>
        <w:ind w:firstLine="708"/>
        <w:jc w:val="both"/>
        <w:rPr>
          <w:rFonts w:cstheme="minorHAnsi"/>
          <w:sz w:val="24"/>
          <w:szCs w:val="24"/>
        </w:rPr>
      </w:pPr>
      <w:r w:rsidRPr="00EE7284">
        <w:rPr>
          <w:rFonts w:cstheme="minorHAnsi"/>
          <w:sz w:val="24"/>
          <w:szCs w:val="24"/>
        </w:rPr>
        <w:t>El diagnóstico se lleva a cabo mediante un examen clínico completo, radiografías torácicas, tomografía y, para completar, una biopsia que permita descartar otras enfermedades.</w:t>
      </w:r>
    </w:p>
    <w:p w:rsidR="00EE7284" w:rsidRDefault="00EE7284" w:rsidP="00EE7284">
      <w:pPr>
        <w:pStyle w:val="Encabezado3"/>
        <w:numPr>
          <w:ilvl w:val="0"/>
          <w:numId w:val="4"/>
        </w:numPr>
        <w:rPr>
          <w:sz w:val="26"/>
          <w:szCs w:val="26"/>
        </w:rPr>
      </w:pPr>
      <w:bookmarkStart w:id="31" w:name="_Toc309897875"/>
      <w:r>
        <w:rPr>
          <w:sz w:val="26"/>
          <w:szCs w:val="26"/>
        </w:rPr>
        <w:t>Tratamiento</w:t>
      </w:r>
      <w:bookmarkEnd w:id="31"/>
    </w:p>
    <w:p w:rsidR="00EE7284" w:rsidRPr="00EE7284" w:rsidRDefault="00EE7284" w:rsidP="00EE7284">
      <w:pPr>
        <w:spacing w:before="100" w:beforeAutospacing="1" w:after="100" w:afterAutospacing="1"/>
        <w:ind w:firstLine="708"/>
        <w:jc w:val="both"/>
        <w:rPr>
          <w:rFonts w:cstheme="minorHAnsi"/>
          <w:sz w:val="24"/>
          <w:szCs w:val="24"/>
        </w:rPr>
      </w:pPr>
      <w:r w:rsidRPr="00EE7284">
        <w:rPr>
          <w:rFonts w:cstheme="minorHAnsi"/>
          <w:sz w:val="24"/>
          <w:szCs w:val="24"/>
        </w:rPr>
        <w:t>Debido a que todavía se trata de una enfermedad cuyas causas son desconocidas, no se ha podido establecer un protocolo común para su tratamiento. Entre los fármacos recetados se encuentran los siguientes:</w:t>
      </w:r>
    </w:p>
    <w:p w:rsidR="00EE7284" w:rsidRPr="00EE7284" w:rsidRDefault="00EE7284" w:rsidP="00EE7284">
      <w:pPr>
        <w:numPr>
          <w:ilvl w:val="0"/>
          <w:numId w:val="14"/>
        </w:numPr>
        <w:spacing w:before="100" w:beforeAutospacing="1" w:after="100" w:afterAutospacing="1" w:line="240" w:lineRule="auto"/>
        <w:jc w:val="both"/>
        <w:rPr>
          <w:rFonts w:cstheme="minorHAnsi"/>
          <w:sz w:val="24"/>
          <w:szCs w:val="24"/>
        </w:rPr>
      </w:pPr>
      <w:r w:rsidRPr="00EE7284">
        <w:rPr>
          <w:rFonts w:cstheme="minorHAnsi"/>
          <w:b/>
          <w:sz w:val="24"/>
          <w:szCs w:val="24"/>
        </w:rPr>
        <w:t>Corticoides</w:t>
      </w:r>
      <w:r w:rsidRPr="00EE7284">
        <w:rPr>
          <w:rFonts w:cstheme="minorHAnsi"/>
          <w:sz w:val="24"/>
          <w:szCs w:val="24"/>
        </w:rPr>
        <w:t>. Es poco probable que la enfermedad desaparezca a base de corticoides, pero sí es muy frecuente entre los pacientes que manifiesten mejorías.</w:t>
      </w:r>
    </w:p>
    <w:p w:rsidR="00EE7284" w:rsidRPr="00EE7284" w:rsidRDefault="00EE7284" w:rsidP="00EE7284">
      <w:pPr>
        <w:numPr>
          <w:ilvl w:val="0"/>
          <w:numId w:val="14"/>
        </w:numPr>
        <w:spacing w:before="100" w:beforeAutospacing="1" w:after="100" w:afterAutospacing="1" w:line="240" w:lineRule="auto"/>
        <w:jc w:val="both"/>
        <w:rPr>
          <w:rFonts w:cstheme="minorHAnsi"/>
          <w:sz w:val="24"/>
          <w:szCs w:val="24"/>
        </w:rPr>
      </w:pPr>
      <w:r w:rsidRPr="00EE7284">
        <w:rPr>
          <w:rFonts w:cstheme="minorHAnsi"/>
          <w:b/>
          <w:sz w:val="24"/>
          <w:szCs w:val="24"/>
        </w:rPr>
        <w:t>Citotóxicos</w:t>
      </w:r>
      <w:r w:rsidRPr="00EE7284">
        <w:rPr>
          <w:rFonts w:cstheme="minorHAnsi"/>
          <w:sz w:val="24"/>
          <w:szCs w:val="24"/>
        </w:rPr>
        <w:t>. Se recetan cuando los corticoides no producen los efectos previstos o cuando el paciente no los tolera</w:t>
      </w:r>
    </w:p>
    <w:p w:rsidR="00EE7284" w:rsidRDefault="00EE7284" w:rsidP="00EE7284">
      <w:pPr>
        <w:numPr>
          <w:ilvl w:val="0"/>
          <w:numId w:val="14"/>
        </w:numPr>
        <w:spacing w:before="100" w:beforeAutospacing="1" w:after="100" w:afterAutospacing="1" w:line="240" w:lineRule="auto"/>
        <w:jc w:val="both"/>
        <w:rPr>
          <w:rFonts w:cstheme="minorHAnsi"/>
          <w:sz w:val="24"/>
          <w:szCs w:val="24"/>
        </w:rPr>
      </w:pPr>
      <w:r w:rsidRPr="00EE7284">
        <w:rPr>
          <w:rFonts w:cstheme="minorHAnsi"/>
          <w:b/>
          <w:sz w:val="24"/>
          <w:szCs w:val="24"/>
        </w:rPr>
        <w:t>Antifibróticos</w:t>
      </w:r>
      <w:r w:rsidRPr="00EE7284">
        <w:rPr>
          <w:rFonts w:cstheme="minorHAnsi"/>
          <w:sz w:val="24"/>
          <w:szCs w:val="24"/>
        </w:rPr>
        <w:t>. Sus efectos son similares a los de los corticoides.</w:t>
      </w:r>
    </w:p>
    <w:p w:rsidR="00EE7284" w:rsidRDefault="00EE7284" w:rsidP="00EE7284">
      <w:pPr>
        <w:spacing w:before="100" w:beforeAutospacing="1" w:after="100" w:afterAutospacing="1" w:line="240" w:lineRule="auto"/>
        <w:jc w:val="both"/>
        <w:rPr>
          <w:rFonts w:cstheme="minorHAnsi"/>
          <w:sz w:val="24"/>
          <w:szCs w:val="24"/>
        </w:rPr>
      </w:pPr>
    </w:p>
    <w:p w:rsidR="00EE7284" w:rsidRDefault="00EE7284" w:rsidP="00EE7284">
      <w:pPr>
        <w:pStyle w:val="Ttulo1"/>
      </w:pPr>
      <w:bookmarkStart w:id="32" w:name="_Toc309897876"/>
      <w:r>
        <w:t>SARCOIDOSIS</w:t>
      </w:r>
      <w:bookmarkEnd w:id="32"/>
    </w:p>
    <w:p w:rsidR="00EE7284" w:rsidRDefault="00EE7284" w:rsidP="00EE7284">
      <w:pPr>
        <w:pStyle w:val="Encabezado3"/>
        <w:numPr>
          <w:ilvl w:val="0"/>
          <w:numId w:val="3"/>
        </w:numPr>
      </w:pPr>
      <w:bookmarkStart w:id="33" w:name="_Toc309897877"/>
      <w:r>
        <w:rPr>
          <w:sz w:val="26"/>
          <w:szCs w:val="26"/>
        </w:rPr>
        <w:t>Introducción</w:t>
      </w:r>
      <w:bookmarkEnd w:id="33"/>
    </w:p>
    <w:p w:rsidR="00EE7284" w:rsidRPr="00EE7284" w:rsidRDefault="00EE7284" w:rsidP="00EE7284">
      <w:pPr>
        <w:ind w:firstLine="708"/>
        <w:jc w:val="both"/>
        <w:rPr>
          <w:rFonts w:cstheme="minorHAnsi"/>
          <w:sz w:val="24"/>
          <w:szCs w:val="24"/>
        </w:rPr>
      </w:pPr>
      <w:r w:rsidRPr="00EE7284">
        <w:rPr>
          <w:rFonts w:cstheme="minorHAnsi"/>
          <w:sz w:val="24"/>
          <w:szCs w:val="24"/>
        </w:rPr>
        <w:t>La sarcoidosis es un trastorno multiorgánico de causa desconocida, caracterizado por granulomas epiteloides no caseificantes en los órganos alterados.</w:t>
      </w:r>
    </w:p>
    <w:p w:rsidR="00EE7284" w:rsidRPr="00EE7284" w:rsidRDefault="00EE7284" w:rsidP="00EE7284">
      <w:pPr>
        <w:jc w:val="both"/>
        <w:rPr>
          <w:rFonts w:cstheme="minorHAnsi"/>
          <w:sz w:val="24"/>
          <w:szCs w:val="24"/>
        </w:rPr>
      </w:pPr>
    </w:p>
    <w:p w:rsidR="00EE7284" w:rsidRDefault="00EE7284" w:rsidP="00EE7284">
      <w:pPr>
        <w:pStyle w:val="Encabezado3"/>
        <w:numPr>
          <w:ilvl w:val="0"/>
          <w:numId w:val="3"/>
        </w:numPr>
      </w:pPr>
      <w:bookmarkStart w:id="34" w:name="_Toc306643826"/>
      <w:bookmarkStart w:id="35" w:name="_Toc309897878"/>
      <w:bookmarkEnd w:id="34"/>
      <w:r>
        <w:rPr>
          <w:sz w:val="26"/>
          <w:szCs w:val="26"/>
        </w:rPr>
        <w:t>Etiología y factores de riesgo</w:t>
      </w:r>
      <w:bookmarkEnd w:id="35"/>
    </w:p>
    <w:p w:rsidR="00EE7284" w:rsidRPr="00EE7284" w:rsidRDefault="00EE7284" w:rsidP="00EE7284">
      <w:pPr>
        <w:ind w:firstLine="708"/>
        <w:jc w:val="both"/>
        <w:rPr>
          <w:rFonts w:cstheme="minorHAnsi"/>
          <w:sz w:val="24"/>
          <w:szCs w:val="24"/>
        </w:rPr>
      </w:pPr>
      <w:r w:rsidRPr="00EE7284">
        <w:rPr>
          <w:rFonts w:cstheme="minorHAnsi"/>
          <w:sz w:val="24"/>
          <w:szCs w:val="24"/>
        </w:rPr>
        <w:t>La causa de la sarcoidosis sigue siendo desconocida. Los investigadores han planteado un origen infeccioso de la enfermedad, otros sugieren que la sarcoidosis es consecuencia de la autoinmunidad. Por último, la predisposición genética hacia la sarcoidosis se sustenta en cuantiosas pruebas.</w:t>
      </w:r>
    </w:p>
    <w:p w:rsidR="00EE7284" w:rsidRDefault="00EE7284" w:rsidP="00EE7284">
      <w:pPr>
        <w:pStyle w:val="Encabezado3"/>
        <w:numPr>
          <w:ilvl w:val="0"/>
          <w:numId w:val="3"/>
        </w:numPr>
      </w:pPr>
      <w:bookmarkStart w:id="36" w:name="_Toc306643827"/>
      <w:bookmarkStart w:id="37" w:name="__RefHeading__2701_425919263"/>
      <w:bookmarkStart w:id="38" w:name="_Toc309897879"/>
      <w:bookmarkEnd w:id="36"/>
      <w:bookmarkEnd w:id="37"/>
      <w:r>
        <w:rPr>
          <w:sz w:val="26"/>
          <w:szCs w:val="26"/>
        </w:rPr>
        <w:t>Anatomía patológica</w:t>
      </w:r>
      <w:bookmarkEnd w:id="38"/>
    </w:p>
    <w:p w:rsidR="00EE7284" w:rsidRPr="00EE7284" w:rsidRDefault="00EE7284" w:rsidP="00EE7284">
      <w:pPr>
        <w:ind w:firstLine="708"/>
        <w:jc w:val="both"/>
        <w:rPr>
          <w:rFonts w:cstheme="minorHAnsi"/>
          <w:sz w:val="24"/>
          <w:szCs w:val="24"/>
        </w:rPr>
      </w:pPr>
      <w:r w:rsidRPr="00EE7284">
        <w:rPr>
          <w:rFonts w:cstheme="minorHAnsi"/>
          <w:sz w:val="24"/>
          <w:szCs w:val="24"/>
        </w:rPr>
        <w:t>La lesión anatomopatológica fundamental es el </w:t>
      </w:r>
      <w:r w:rsidRPr="00EE7284">
        <w:rPr>
          <w:rFonts w:cstheme="minorHAnsi"/>
          <w:b/>
          <w:bCs/>
          <w:sz w:val="24"/>
          <w:szCs w:val="24"/>
        </w:rPr>
        <w:t>granuloma sarcoideo</w:t>
      </w:r>
      <w:r w:rsidRPr="00EE7284">
        <w:rPr>
          <w:rFonts w:cstheme="minorHAnsi"/>
          <w:sz w:val="24"/>
          <w:szCs w:val="24"/>
        </w:rPr>
        <w:t>. Consiste en una </w:t>
      </w:r>
      <w:r w:rsidRPr="00EE7284">
        <w:rPr>
          <w:rFonts w:cstheme="minorHAnsi"/>
          <w:b/>
          <w:bCs/>
          <w:sz w:val="24"/>
          <w:szCs w:val="24"/>
        </w:rPr>
        <w:t>acumulación de células epiteloide</w:t>
      </w:r>
      <w:r w:rsidRPr="00EE7284">
        <w:rPr>
          <w:rFonts w:cstheme="minorHAnsi"/>
          <w:sz w:val="24"/>
          <w:szCs w:val="24"/>
        </w:rPr>
        <w:t>. La zona central está formada por </w:t>
      </w:r>
      <w:r w:rsidRPr="00EE7284">
        <w:rPr>
          <w:rFonts w:cstheme="minorHAnsi"/>
          <w:b/>
          <w:bCs/>
          <w:sz w:val="24"/>
          <w:szCs w:val="24"/>
        </w:rPr>
        <w:t>células de Langhans</w:t>
      </w:r>
      <w:r w:rsidRPr="00EE7284">
        <w:rPr>
          <w:rFonts w:cstheme="minorHAnsi"/>
          <w:sz w:val="24"/>
          <w:szCs w:val="24"/>
        </w:rPr>
        <w:t>. En ocasiones, se ha detectado la enzima conversora de la angiotensina, dentro de las células epiteloides.</w:t>
      </w:r>
    </w:p>
    <w:p w:rsidR="00EE7284" w:rsidRPr="00EE7284" w:rsidRDefault="00EE7284" w:rsidP="00EE7284">
      <w:pPr>
        <w:ind w:firstLine="708"/>
        <w:jc w:val="both"/>
        <w:rPr>
          <w:rFonts w:cstheme="minorHAnsi"/>
          <w:sz w:val="24"/>
          <w:szCs w:val="24"/>
        </w:rPr>
      </w:pPr>
      <w:r w:rsidRPr="00EE7284">
        <w:rPr>
          <w:rFonts w:cstheme="minorHAnsi"/>
          <w:sz w:val="24"/>
          <w:szCs w:val="24"/>
        </w:rPr>
        <w:t>Los granulomas se pueden encontrar en varios órganos.</w:t>
      </w:r>
    </w:p>
    <w:p w:rsidR="00EE7284" w:rsidRPr="00EE7284" w:rsidRDefault="00EE7284" w:rsidP="00EE7284">
      <w:pPr>
        <w:ind w:firstLine="708"/>
        <w:jc w:val="both"/>
        <w:rPr>
          <w:rFonts w:cstheme="minorHAnsi"/>
          <w:sz w:val="24"/>
          <w:szCs w:val="24"/>
        </w:rPr>
      </w:pPr>
      <w:r w:rsidRPr="00EE7284">
        <w:rPr>
          <w:rFonts w:cstheme="minorHAnsi"/>
          <w:sz w:val="24"/>
          <w:szCs w:val="24"/>
        </w:rPr>
        <w:t>Cuando la afección pulmonar parenquimatosa es extensa, es frecuente observar una </w:t>
      </w:r>
      <w:r w:rsidRPr="00EE7284">
        <w:rPr>
          <w:rFonts w:cstheme="minorHAnsi"/>
          <w:b/>
          <w:bCs/>
          <w:sz w:val="24"/>
          <w:szCs w:val="24"/>
        </w:rPr>
        <w:t>vasculitis granulomatosa.</w:t>
      </w:r>
    </w:p>
    <w:p w:rsidR="00EE7284" w:rsidRPr="00EE7284" w:rsidRDefault="00EE7284" w:rsidP="00EE7284">
      <w:pPr>
        <w:ind w:firstLine="708"/>
        <w:jc w:val="both"/>
        <w:rPr>
          <w:rFonts w:cstheme="minorHAnsi"/>
          <w:sz w:val="24"/>
          <w:szCs w:val="24"/>
        </w:rPr>
      </w:pPr>
      <w:r w:rsidRPr="00EE7284">
        <w:rPr>
          <w:rFonts w:cstheme="minorHAnsi"/>
          <w:sz w:val="24"/>
          <w:szCs w:val="24"/>
        </w:rPr>
        <w:t>Si la enfermedad progresa, la evolución de los granulomas a hialinización y fibrosis condiciona la aparición del denominado “</w:t>
      </w:r>
      <w:r w:rsidRPr="00EE7284">
        <w:rPr>
          <w:rFonts w:cstheme="minorHAnsi"/>
          <w:b/>
          <w:bCs/>
          <w:sz w:val="24"/>
          <w:szCs w:val="24"/>
        </w:rPr>
        <w:t>pulmón en panal</w:t>
      </w:r>
      <w:r w:rsidRPr="00EE7284">
        <w:rPr>
          <w:rFonts w:cstheme="minorHAnsi"/>
          <w:sz w:val="24"/>
          <w:szCs w:val="24"/>
        </w:rPr>
        <w:t>”.</w:t>
      </w:r>
    </w:p>
    <w:p w:rsidR="00EE7284" w:rsidRPr="00EE7284" w:rsidRDefault="00EE7284" w:rsidP="00EE7284">
      <w:pPr>
        <w:pStyle w:val="Encabezado3"/>
        <w:numPr>
          <w:ilvl w:val="0"/>
          <w:numId w:val="3"/>
        </w:numPr>
        <w:rPr>
          <w:sz w:val="26"/>
          <w:szCs w:val="26"/>
        </w:rPr>
      </w:pPr>
      <w:bookmarkStart w:id="39" w:name="_Toc306643828"/>
      <w:bookmarkStart w:id="40" w:name="__RefHeading__2703_425919263"/>
      <w:bookmarkStart w:id="41" w:name="_Toc309897880"/>
      <w:bookmarkEnd w:id="39"/>
      <w:bookmarkEnd w:id="40"/>
      <w:r w:rsidRPr="00EE7284">
        <w:rPr>
          <w:sz w:val="26"/>
          <w:szCs w:val="26"/>
        </w:rPr>
        <w:t>Patogenia</w:t>
      </w:r>
      <w:bookmarkEnd w:id="41"/>
    </w:p>
    <w:p w:rsidR="00EE7284" w:rsidRPr="00EE7284" w:rsidRDefault="00EE7284" w:rsidP="00EE7284">
      <w:pPr>
        <w:ind w:firstLine="708"/>
        <w:jc w:val="both"/>
        <w:rPr>
          <w:rFonts w:cstheme="minorHAnsi"/>
          <w:sz w:val="24"/>
          <w:szCs w:val="24"/>
        </w:rPr>
      </w:pPr>
      <w:r w:rsidRPr="00EE7284">
        <w:rPr>
          <w:rFonts w:cstheme="minorHAnsi"/>
          <w:sz w:val="24"/>
          <w:szCs w:val="24"/>
        </w:rPr>
        <w:t>La formación de granulomas es secundaria a la presencia de una </w:t>
      </w:r>
      <w:r w:rsidRPr="00EE7284">
        <w:rPr>
          <w:rFonts w:cstheme="minorHAnsi"/>
          <w:b/>
          <w:bCs/>
          <w:sz w:val="24"/>
          <w:szCs w:val="24"/>
        </w:rPr>
        <w:t>alveolitis </w:t>
      </w:r>
      <w:r w:rsidRPr="00EE7284">
        <w:rPr>
          <w:rFonts w:cstheme="minorHAnsi"/>
          <w:sz w:val="24"/>
          <w:szCs w:val="24"/>
        </w:rPr>
        <w:t>compuesta principalmente por linfocitos T y macrófagos alveolares activados.</w:t>
      </w:r>
    </w:p>
    <w:p w:rsidR="00EE7284" w:rsidRPr="00EE7284" w:rsidRDefault="00EE7284" w:rsidP="00EE7284">
      <w:pPr>
        <w:pStyle w:val="Encabezado3"/>
        <w:numPr>
          <w:ilvl w:val="0"/>
          <w:numId w:val="3"/>
        </w:numPr>
        <w:rPr>
          <w:sz w:val="26"/>
          <w:szCs w:val="26"/>
        </w:rPr>
      </w:pPr>
      <w:bookmarkStart w:id="42" w:name="_Toc306643829"/>
      <w:bookmarkStart w:id="43" w:name="_Toc309897881"/>
      <w:bookmarkEnd w:id="42"/>
      <w:r w:rsidRPr="00EE7284">
        <w:rPr>
          <w:sz w:val="26"/>
          <w:szCs w:val="26"/>
        </w:rPr>
        <w:t>Formas de presentación clínica y estadios radiológicos</w:t>
      </w:r>
      <w:bookmarkEnd w:id="43"/>
    </w:p>
    <w:p w:rsidR="00EE7284" w:rsidRPr="00EE7284" w:rsidRDefault="00EE7284" w:rsidP="00EE7284">
      <w:pPr>
        <w:jc w:val="both"/>
        <w:rPr>
          <w:rFonts w:cstheme="minorHAnsi"/>
          <w:sz w:val="24"/>
          <w:szCs w:val="24"/>
        </w:rPr>
      </w:pPr>
      <w:r w:rsidRPr="00EE7284">
        <w:rPr>
          <w:rFonts w:cstheme="minorHAnsi"/>
          <w:b/>
          <w:bCs/>
          <w:sz w:val="24"/>
          <w:szCs w:val="24"/>
        </w:rPr>
        <w:t>Estadio 0:</w:t>
      </w:r>
      <w:r w:rsidRPr="00EE7284">
        <w:rPr>
          <w:rFonts w:cstheme="minorHAnsi"/>
          <w:sz w:val="24"/>
          <w:szCs w:val="24"/>
        </w:rPr>
        <w:t> Presenta radiología de tórax normal.</w:t>
      </w:r>
    </w:p>
    <w:p w:rsidR="00EE7284" w:rsidRPr="00EE7284" w:rsidRDefault="00EE7284" w:rsidP="00EE7284">
      <w:pPr>
        <w:jc w:val="both"/>
        <w:rPr>
          <w:rFonts w:cstheme="minorHAnsi"/>
          <w:sz w:val="24"/>
          <w:szCs w:val="24"/>
        </w:rPr>
      </w:pPr>
      <w:r w:rsidRPr="00EE7284">
        <w:rPr>
          <w:rFonts w:cstheme="minorHAnsi"/>
          <w:b/>
          <w:bCs/>
          <w:sz w:val="24"/>
          <w:szCs w:val="24"/>
        </w:rPr>
        <w:t>Estadio I</w:t>
      </w:r>
      <w:r w:rsidRPr="00EE7284">
        <w:rPr>
          <w:rFonts w:cstheme="minorHAnsi"/>
          <w:sz w:val="24"/>
          <w:szCs w:val="24"/>
        </w:rPr>
        <w:t>: La afección parenquimatosa está presente en un 100% de los casos.</w:t>
      </w:r>
    </w:p>
    <w:p w:rsidR="00EE7284" w:rsidRPr="00EE7284" w:rsidRDefault="00EE7284" w:rsidP="00EE7284">
      <w:pPr>
        <w:jc w:val="both"/>
        <w:rPr>
          <w:rFonts w:cstheme="minorHAnsi"/>
          <w:sz w:val="24"/>
          <w:szCs w:val="24"/>
        </w:rPr>
      </w:pPr>
      <w:r w:rsidRPr="00EE7284">
        <w:rPr>
          <w:rFonts w:cstheme="minorHAnsi"/>
          <w:b/>
          <w:bCs/>
          <w:sz w:val="24"/>
          <w:szCs w:val="24"/>
        </w:rPr>
        <w:t>Estadio II</w:t>
      </w:r>
      <w:r w:rsidRPr="00EE7284">
        <w:rPr>
          <w:rFonts w:cstheme="minorHAnsi"/>
          <w:sz w:val="24"/>
          <w:szCs w:val="24"/>
        </w:rPr>
        <w:t>: El patrón radiológico suele ser reticulonodoso.</w:t>
      </w:r>
    </w:p>
    <w:p w:rsidR="00EE7284" w:rsidRPr="00EE7284" w:rsidRDefault="00EE7284" w:rsidP="00EE7284">
      <w:pPr>
        <w:jc w:val="both"/>
        <w:rPr>
          <w:rFonts w:cstheme="minorHAnsi"/>
          <w:sz w:val="24"/>
          <w:szCs w:val="24"/>
        </w:rPr>
      </w:pPr>
      <w:r w:rsidRPr="00EE7284">
        <w:rPr>
          <w:rFonts w:cstheme="minorHAnsi"/>
          <w:b/>
          <w:bCs/>
          <w:sz w:val="24"/>
          <w:szCs w:val="24"/>
        </w:rPr>
        <w:t>Estadio III</w:t>
      </w:r>
      <w:r w:rsidRPr="00EE7284">
        <w:rPr>
          <w:rFonts w:cstheme="minorHAnsi"/>
          <w:sz w:val="24"/>
          <w:szCs w:val="24"/>
        </w:rPr>
        <w:t>: Se caracteriza por infiltrados pulmonares sin ganglios intratorácicos visibles.</w:t>
      </w:r>
    </w:p>
    <w:p w:rsidR="00B13DD0" w:rsidRDefault="00B13DD0" w:rsidP="00B13DD0">
      <w:pPr>
        <w:pStyle w:val="Encabezado3"/>
        <w:numPr>
          <w:ilvl w:val="0"/>
          <w:numId w:val="3"/>
        </w:numPr>
      </w:pPr>
      <w:bookmarkStart w:id="44" w:name="_Toc306643830"/>
      <w:bookmarkStart w:id="45" w:name="__RefHeading__2705_425919263"/>
      <w:bookmarkStart w:id="46" w:name="_Toc309897882"/>
      <w:bookmarkEnd w:id="44"/>
      <w:bookmarkEnd w:id="45"/>
      <w:r>
        <w:rPr>
          <w:sz w:val="26"/>
          <w:szCs w:val="26"/>
        </w:rPr>
        <w:t>Exploración funcional respiratoria</w:t>
      </w:r>
      <w:bookmarkEnd w:id="46"/>
    </w:p>
    <w:p w:rsidR="00EE7284" w:rsidRPr="00EE7284" w:rsidRDefault="00EE7284" w:rsidP="00EE7284">
      <w:pPr>
        <w:ind w:firstLine="708"/>
        <w:jc w:val="both"/>
        <w:rPr>
          <w:rFonts w:cstheme="minorHAnsi"/>
          <w:sz w:val="24"/>
          <w:szCs w:val="24"/>
        </w:rPr>
      </w:pPr>
      <w:r w:rsidRPr="00EE7284">
        <w:rPr>
          <w:rFonts w:cstheme="minorHAnsi"/>
          <w:sz w:val="24"/>
          <w:szCs w:val="24"/>
        </w:rPr>
        <w:t>La alteración más frecuente es la </w:t>
      </w:r>
      <w:r w:rsidRPr="00EE7284">
        <w:rPr>
          <w:rFonts w:cstheme="minorHAnsi"/>
          <w:b/>
          <w:bCs/>
          <w:sz w:val="24"/>
          <w:szCs w:val="24"/>
        </w:rPr>
        <w:t>reducción de la capacidad de difusión</w:t>
      </w:r>
      <w:r w:rsidRPr="00EE7284">
        <w:rPr>
          <w:rFonts w:cstheme="minorHAnsi"/>
          <w:sz w:val="24"/>
          <w:szCs w:val="24"/>
        </w:rPr>
        <w:t xml:space="preserve">. Con la progresión de la enfermedad, se afectan además la </w:t>
      </w:r>
      <w:r w:rsidRPr="00EE7284">
        <w:rPr>
          <w:rFonts w:cstheme="minorHAnsi"/>
          <w:b/>
          <w:bCs/>
          <w:sz w:val="24"/>
          <w:szCs w:val="24"/>
        </w:rPr>
        <w:t>capacidad vital</w:t>
      </w:r>
      <w:r w:rsidRPr="00EE7284">
        <w:rPr>
          <w:rFonts w:cstheme="minorHAnsi"/>
          <w:sz w:val="24"/>
          <w:szCs w:val="24"/>
        </w:rPr>
        <w:t> y las </w:t>
      </w:r>
      <w:r w:rsidRPr="00EE7284">
        <w:rPr>
          <w:rFonts w:cstheme="minorHAnsi"/>
          <w:b/>
          <w:bCs/>
          <w:sz w:val="24"/>
          <w:szCs w:val="24"/>
        </w:rPr>
        <w:t>propiedades elásticas</w:t>
      </w:r>
      <w:r w:rsidRPr="00EE7284">
        <w:rPr>
          <w:rFonts w:cstheme="minorHAnsi"/>
          <w:sz w:val="24"/>
          <w:szCs w:val="24"/>
        </w:rPr>
        <w:t> del pulmón, con</w:t>
      </w:r>
      <w:r w:rsidRPr="00EE7284">
        <w:rPr>
          <w:rFonts w:cstheme="minorHAnsi"/>
          <w:b/>
          <w:bCs/>
          <w:sz w:val="24"/>
          <w:szCs w:val="24"/>
        </w:rPr>
        <w:t> reducción de la complianza</w:t>
      </w:r>
      <w:r w:rsidRPr="00EE7284">
        <w:rPr>
          <w:rFonts w:cstheme="minorHAnsi"/>
          <w:sz w:val="24"/>
          <w:szCs w:val="24"/>
        </w:rPr>
        <w:t>. El trastorno de la difusión es debido a alteraciones de la ventilación/perfusión y a pérdida de capilares funcionantes, con la consiguiente disminución de la superficie de difusión.</w:t>
      </w:r>
    </w:p>
    <w:p w:rsidR="00EE7284" w:rsidRPr="00EE7284" w:rsidRDefault="00EE7284" w:rsidP="00EE7284">
      <w:pPr>
        <w:ind w:firstLine="708"/>
        <w:jc w:val="both"/>
        <w:rPr>
          <w:rFonts w:cstheme="minorHAnsi"/>
          <w:sz w:val="24"/>
          <w:szCs w:val="24"/>
        </w:rPr>
      </w:pPr>
      <w:r w:rsidRPr="00EE7284">
        <w:rPr>
          <w:rFonts w:cstheme="minorHAnsi"/>
          <w:sz w:val="24"/>
          <w:szCs w:val="24"/>
        </w:rPr>
        <w:t>Aumento de la colapsabilidad bronquial</w:t>
      </w:r>
    </w:p>
    <w:p w:rsidR="00B13DD0" w:rsidRDefault="00B13DD0" w:rsidP="00B13DD0">
      <w:pPr>
        <w:pStyle w:val="Encabezado3"/>
        <w:numPr>
          <w:ilvl w:val="0"/>
          <w:numId w:val="3"/>
        </w:numPr>
      </w:pPr>
      <w:bookmarkStart w:id="47" w:name="_Toc306643831"/>
      <w:bookmarkStart w:id="48" w:name="__RefHeading__2707_425919263"/>
      <w:bookmarkStart w:id="49" w:name="_Toc309897883"/>
      <w:bookmarkEnd w:id="47"/>
      <w:bookmarkEnd w:id="48"/>
      <w:r>
        <w:rPr>
          <w:sz w:val="26"/>
          <w:szCs w:val="26"/>
        </w:rPr>
        <w:lastRenderedPageBreak/>
        <w:t>Fisiopatología</w:t>
      </w:r>
      <w:bookmarkEnd w:id="49"/>
    </w:p>
    <w:p w:rsidR="00EE7284" w:rsidRPr="00EE7284" w:rsidRDefault="00EE7284" w:rsidP="00B13DD0">
      <w:pPr>
        <w:ind w:firstLine="708"/>
        <w:jc w:val="both"/>
        <w:rPr>
          <w:rFonts w:cstheme="minorHAnsi"/>
          <w:sz w:val="24"/>
          <w:szCs w:val="24"/>
        </w:rPr>
      </w:pPr>
      <w:r w:rsidRPr="00EE7284">
        <w:rPr>
          <w:rFonts w:cstheme="minorHAnsi"/>
          <w:sz w:val="24"/>
          <w:szCs w:val="24"/>
        </w:rPr>
        <w:t>El sello histológico propio de la sarcoidosis es la presencia de granulomas aislados no caseificantes. Entremezclados a lo largo del núcleo epiteloide , hay linfocitos CD4+ y macrófagos maduros. Dispersas a través de la zona de inflamación existen células gigantes multinucleadas.</w:t>
      </w:r>
    </w:p>
    <w:p w:rsidR="00EE7284" w:rsidRPr="00EE7284" w:rsidRDefault="00EE7284" w:rsidP="00B13DD0">
      <w:pPr>
        <w:ind w:firstLine="708"/>
        <w:jc w:val="both"/>
        <w:rPr>
          <w:rFonts w:cstheme="minorHAnsi"/>
          <w:sz w:val="24"/>
          <w:szCs w:val="24"/>
        </w:rPr>
      </w:pPr>
      <w:r w:rsidRPr="00EE7284">
        <w:rPr>
          <w:rFonts w:cstheme="minorHAnsi"/>
          <w:sz w:val="24"/>
          <w:szCs w:val="24"/>
        </w:rPr>
        <w:t>Los granulomas suelen formarse a lo largo de las regiones broncovascular, bronquial submucosa, subpleural y septal interlobulillar, áreas ricas en vasos linfáticos.</w:t>
      </w:r>
    </w:p>
    <w:p w:rsidR="00EE7284" w:rsidRPr="00EE7284" w:rsidRDefault="00EE7284" w:rsidP="00B13DD0">
      <w:pPr>
        <w:ind w:firstLine="708"/>
        <w:jc w:val="both"/>
        <w:rPr>
          <w:rFonts w:cstheme="minorHAnsi"/>
          <w:sz w:val="24"/>
          <w:szCs w:val="24"/>
        </w:rPr>
      </w:pPr>
      <w:r w:rsidRPr="00EE7284">
        <w:rPr>
          <w:rFonts w:cstheme="minorHAnsi"/>
          <w:sz w:val="24"/>
          <w:szCs w:val="24"/>
        </w:rPr>
        <w:t>Los enfermos con sarcoidosis presentan un aumento en la proporción de linfocitos T pulmonares pertenecen predominantemente al fenotipo CD4+.</w:t>
      </w:r>
    </w:p>
    <w:p w:rsidR="00EE7284" w:rsidRPr="00EE7284" w:rsidRDefault="00EE7284" w:rsidP="00B13DD0">
      <w:pPr>
        <w:ind w:firstLine="708"/>
        <w:jc w:val="both"/>
        <w:rPr>
          <w:rFonts w:cstheme="minorHAnsi"/>
          <w:sz w:val="24"/>
          <w:szCs w:val="24"/>
        </w:rPr>
      </w:pPr>
      <w:r w:rsidRPr="00EE7284">
        <w:rPr>
          <w:rFonts w:cstheme="minorHAnsi"/>
          <w:sz w:val="24"/>
          <w:szCs w:val="24"/>
        </w:rPr>
        <w:t>En la sarcoidosis los macrófagos alveolares producen el factor de necrosis tumoral-α, interleucina 6 e IL-12, citocinas con un cometido conocido en la regulación de la formación del granuloma. También fabrican lisozima, enzima convertidora de angiotensina y formas de oxígeno reactivo. Liberan fibronectina y factor de crecimiento de tipo insulínico1, que son importantes en el reclutamiento y multiplicación de los fibroblastos.</w:t>
      </w:r>
    </w:p>
    <w:p w:rsidR="00B13DD0" w:rsidRDefault="00B13DD0" w:rsidP="00B13DD0">
      <w:pPr>
        <w:pStyle w:val="Encabezado3"/>
        <w:numPr>
          <w:ilvl w:val="0"/>
          <w:numId w:val="3"/>
        </w:numPr>
      </w:pPr>
      <w:bookmarkStart w:id="50" w:name="_Toc306643832"/>
      <w:bookmarkStart w:id="51" w:name="_Toc309897884"/>
      <w:bookmarkEnd w:id="50"/>
      <w:r>
        <w:rPr>
          <w:sz w:val="26"/>
          <w:szCs w:val="26"/>
        </w:rPr>
        <w:t>Síntomas</w:t>
      </w:r>
      <w:bookmarkEnd w:id="51"/>
    </w:p>
    <w:p w:rsidR="00EE7284" w:rsidRPr="00EE7284" w:rsidRDefault="00EE7284" w:rsidP="00B13DD0">
      <w:pPr>
        <w:ind w:firstLine="708"/>
        <w:jc w:val="both"/>
        <w:rPr>
          <w:rFonts w:cstheme="minorHAnsi"/>
          <w:sz w:val="24"/>
          <w:szCs w:val="24"/>
        </w:rPr>
      </w:pPr>
      <w:r w:rsidRPr="00EE7284">
        <w:rPr>
          <w:rFonts w:cstheme="minorHAnsi"/>
          <w:sz w:val="24"/>
          <w:szCs w:val="24"/>
        </w:rPr>
        <w:t>La mayoría de los pacientes con sarcoidosis no manifiestan los síntomas. La sarcoidosis pulmonar puede provocar una disminución del volumen pulmonar y rigidez pulmonar anormal.</w:t>
      </w:r>
    </w:p>
    <w:p w:rsidR="00EE7284" w:rsidRPr="00EE7284" w:rsidRDefault="00EE7284" w:rsidP="00B13DD0">
      <w:pPr>
        <w:ind w:firstLine="708"/>
        <w:jc w:val="both"/>
        <w:rPr>
          <w:rFonts w:cstheme="minorHAnsi"/>
          <w:sz w:val="24"/>
          <w:szCs w:val="24"/>
        </w:rPr>
      </w:pPr>
      <w:r w:rsidRPr="00EE7284">
        <w:rPr>
          <w:rFonts w:cstheme="minorHAnsi"/>
          <w:sz w:val="24"/>
          <w:szCs w:val="24"/>
        </w:rPr>
        <w:t>Sin embargo, cada individuo puede experimentar los síntomas de una forma diferente. Los síntomas pueden incluir los siguientes: tos, dolor torácico, disnea, erupciones de la piel...</w:t>
      </w:r>
    </w:p>
    <w:p w:rsidR="00B13DD0" w:rsidRDefault="00B13DD0" w:rsidP="00B13DD0">
      <w:pPr>
        <w:pStyle w:val="Encabezado3"/>
        <w:numPr>
          <w:ilvl w:val="0"/>
          <w:numId w:val="3"/>
        </w:numPr>
      </w:pPr>
      <w:bookmarkStart w:id="52" w:name="_Toc306643833"/>
      <w:bookmarkStart w:id="53" w:name="_Toc306643834"/>
      <w:bookmarkStart w:id="54" w:name="_Toc309897885"/>
      <w:bookmarkEnd w:id="52"/>
      <w:bookmarkEnd w:id="53"/>
      <w:r>
        <w:rPr>
          <w:sz w:val="26"/>
          <w:szCs w:val="26"/>
        </w:rPr>
        <w:t>Diagnóstico</w:t>
      </w:r>
      <w:bookmarkEnd w:id="54"/>
    </w:p>
    <w:p w:rsidR="00EE7284" w:rsidRPr="00EE7284" w:rsidRDefault="00EE7284" w:rsidP="00B13DD0">
      <w:pPr>
        <w:ind w:firstLine="708"/>
        <w:jc w:val="both"/>
        <w:rPr>
          <w:rFonts w:cstheme="minorHAnsi"/>
          <w:sz w:val="24"/>
          <w:szCs w:val="24"/>
        </w:rPr>
      </w:pPr>
      <w:r w:rsidRPr="00EE7284">
        <w:rPr>
          <w:rFonts w:cstheme="minorHAnsi"/>
          <w:sz w:val="24"/>
          <w:szCs w:val="24"/>
        </w:rPr>
        <w:t>La radiografía de tórax, la espirometría y el estudio de la capacidad de difusión y de los volúmenes pulmonares se utilizan para detectar la presencia y extensión de la afectación del parénquima pulmonar. Además se realizan análisis de sangre o electrocardiogramas.</w:t>
      </w:r>
    </w:p>
    <w:p w:rsidR="00B13DD0" w:rsidRDefault="00B13DD0" w:rsidP="00B13DD0">
      <w:pPr>
        <w:pStyle w:val="Encabezado3"/>
        <w:numPr>
          <w:ilvl w:val="0"/>
          <w:numId w:val="3"/>
        </w:numPr>
      </w:pPr>
      <w:bookmarkStart w:id="55" w:name="_Toc306643835"/>
      <w:bookmarkStart w:id="56" w:name="__RefHeading__2709_425919263"/>
      <w:bookmarkStart w:id="57" w:name="_Toc309897886"/>
      <w:bookmarkEnd w:id="55"/>
      <w:bookmarkEnd w:id="56"/>
      <w:r>
        <w:rPr>
          <w:sz w:val="26"/>
          <w:szCs w:val="26"/>
        </w:rPr>
        <w:t>Tratamiento</w:t>
      </w:r>
      <w:bookmarkEnd w:id="57"/>
    </w:p>
    <w:p w:rsidR="00EE7284" w:rsidRPr="00EE7284" w:rsidRDefault="00EE7284" w:rsidP="00B13DD0">
      <w:pPr>
        <w:ind w:firstLine="708"/>
        <w:jc w:val="both"/>
        <w:rPr>
          <w:rFonts w:cstheme="minorHAnsi"/>
          <w:sz w:val="24"/>
          <w:szCs w:val="24"/>
        </w:rPr>
      </w:pPr>
      <w:r w:rsidRPr="00EE7284">
        <w:rPr>
          <w:rFonts w:cstheme="minorHAnsi"/>
          <w:sz w:val="24"/>
          <w:szCs w:val="24"/>
        </w:rPr>
        <w:t>Los corticosteroides son la base del tratamiento de la sarcoidosis pulmonar o extrapulmonar grave o progresiva.</w:t>
      </w:r>
    </w:p>
    <w:p w:rsidR="00EE7284" w:rsidRDefault="00EE7284" w:rsidP="00EE7284"/>
    <w:p w:rsidR="00436204" w:rsidRDefault="00436204" w:rsidP="00EE7284"/>
    <w:p w:rsidR="00436204" w:rsidRPr="00EE7284" w:rsidRDefault="00436204" w:rsidP="00EE7284"/>
    <w:p w:rsidR="00EE7284" w:rsidRPr="00EE35E0" w:rsidRDefault="00620371" w:rsidP="00620371">
      <w:pPr>
        <w:pStyle w:val="Ttulo1"/>
      </w:pPr>
      <w:bookmarkStart w:id="58" w:name="_Toc309897887"/>
      <w:r>
        <w:lastRenderedPageBreak/>
        <w:t>PREGUNTAS PROFESOR:</w:t>
      </w:r>
      <w:bookmarkEnd w:id="58"/>
    </w:p>
    <w:p w:rsidR="00436204" w:rsidRDefault="00620371" w:rsidP="00412CB4">
      <w:pPr>
        <w:pStyle w:val="Prrafodelista"/>
        <w:numPr>
          <w:ilvl w:val="0"/>
          <w:numId w:val="4"/>
        </w:numPr>
        <w:jc w:val="both"/>
        <w:rPr>
          <w:b/>
          <w:sz w:val="24"/>
          <w:szCs w:val="24"/>
        </w:rPr>
      </w:pPr>
      <w:r w:rsidRPr="00620371">
        <w:rPr>
          <w:b/>
          <w:sz w:val="24"/>
          <w:szCs w:val="24"/>
        </w:rPr>
        <w:t>¿Cuál es la velocidad de espiración?</w:t>
      </w:r>
    </w:p>
    <w:p w:rsidR="00620371" w:rsidRPr="00436204" w:rsidRDefault="00436204" w:rsidP="00412CB4">
      <w:pPr>
        <w:ind w:firstLine="708"/>
        <w:jc w:val="both"/>
        <w:rPr>
          <w:b/>
          <w:sz w:val="24"/>
          <w:szCs w:val="24"/>
        </w:rPr>
      </w:pPr>
      <w:r w:rsidRPr="00436204">
        <w:rPr>
          <w:rFonts w:cstheme="minorHAnsi"/>
          <w:color w:val="222222"/>
          <w:sz w:val="24"/>
          <w:szCs w:val="24"/>
        </w:rPr>
        <w:t>La velocidad de espiración suele estar aumentada </w:t>
      </w:r>
      <w:r w:rsidRPr="00436204">
        <w:rPr>
          <w:rFonts w:cstheme="minorHAnsi"/>
          <w:color w:val="222222"/>
          <w:sz w:val="24"/>
          <w:szCs w:val="24"/>
          <w:shd w:val="clear" w:color="auto" w:fill="FFFFFF"/>
        </w:rPr>
        <w:t>debido a la rápida recuperación elástica por incremento de la rigidez o disminución de elasticidad.</w:t>
      </w:r>
    </w:p>
    <w:p w:rsidR="00620371" w:rsidRPr="00620371" w:rsidRDefault="00620371" w:rsidP="00412CB4">
      <w:pPr>
        <w:ind w:left="360"/>
        <w:jc w:val="both"/>
        <w:rPr>
          <w:b/>
          <w:sz w:val="24"/>
          <w:szCs w:val="24"/>
        </w:rPr>
      </w:pPr>
    </w:p>
    <w:p w:rsidR="00620371" w:rsidRDefault="00620371" w:rsidP="00412CB4">
      <w:pPr>
        <w:pStyle w:val="Prrafodelista"/>
        <w:numPr>
          <w:ilvl w:val="0"/>
          <w:numId w:val="4"/>
        </w:numPr>
        <w:jc w:val="both"/>
        <w:rPr>
          <w:b/>
          <w:sz w:val="24"/>
          <w:szCs w:val="24"/>
        </w:rPr>
      </w:pPr>
      <w:r w:rsidRPr="00620371">
        <w:rPr>
          <w:b/>
          <w:sz w:val="24"/>
          <w:szCs w:val="24"/>
        </w:rPr>
        <w:t>¿Cómo es la inspiración y la espiración?</w:t>
      </w:r>
    </w:p>
    <w:p w:rsidR="00620371" w:rsidRDefault="00412CB4" w:rsidP="00412CB4">
      <w:pPr>
        <w:ind w:firstLine="708"/>
        <w:jc w:val="both"/>
        <w:rPr>
          <w:sz w:val="24"/>
          <w:szCs w:val="24"/>
        </w:rPr>
      </w:pPr>
      <w:r>
        <w:rPr>
          <w:sz w:val="24"/>
          <w:szCs w:val="24"/>
        </w:rPr>
        <w:t>La inspiración en un patrón restrictivo se vería dificultada debido a</w:t>
      </w:r>
      <w:r w:rsidR="0075705D">
        <w:rPr>
          <w:sz w:val="24"/>
          <w:szCs w:val="24"/>
        </w:rPr>
        <w:t xml:space="preserve"> que aumenta la presión pleural</w:t>
      </w:r>
      <w:r>
        <w:rPr>
          <w:sz w:val="24"/>
          <w:szCs w:val="24"/>
        </w:rPr>
        <w:t xml:space="preserve"> </w:t>
      </w:r>
      <w:r w:rsidR="0075705D">
        <w:rPr>
          <w:sz w:val="24"/>
          <w:szCs w:val="24"/>
        </w:rPr>
        <w:t>y/</w:t>
      </w:r>
      <w:r>
        <w:rPr>
          <w:sz w:val="24"/>
          <w:szCs w:val="24"/>
        </w:rPr>
        <w:t xml:space="preserve">o la presión </w:t>
      </w:r>
      <w:r w:rsidR="0075705D">
        <w:rPr>
          <w:sz w:val="24"/>
          <w:szCs w:val="24"/>
        </w:rPr>
        <w:t>alveolar</w:t>
      </w:r>
      <w:r>
        <w:rPr>
          <w:sz w:val="24"/>
          <w:szCs w:val="24"/>
        </w:rPr>
        <w:t xml:space="preserve"> </w:t>
      </w:r>
      <w:r w:rsidR="0075705D">
        <w:rPr>
          <w:sz w:val="24"/>
          <w:szCs w:val="24"/>
        </w:rPr>
        <w:t>debido a una afectación pleural y/o a una afectación del parénquima pulmonar, lo que dificulta</w:t>
      </w:r>
      <w:r>
        <w:rPr>
          <w:sz w:val="24"/>
          <w:szCs w:val="24"/>
        </w:rPr>
        <w:t xml:space="preserve"> la </w:t>
      </w:r>
      <w:r w:rsidR="0075705D">
        <w:rPr>
          <w:sz w:val="24"/>
          <w:szCs w:val="24"/>
        </w:rPr>
        <w:t xml:space="preserve">expansión </w:t>
      </w:r>
      <w:r>
        <w:rPr>
          <w:sz w:val="24"/>
          <w:szCs w:val="24"/>
        </w:rPr>
        <w:t>del pulmón.</w:t>
      </w:r>
    </w:p>
    <w:p w:rsidR="0075705D" w:rsidRPr="00412CB4" w:rsidRDefault="0075705D" w:rsidP="00412CB4">
      <w:pPr>
        <w:ind w:firstLine="708"/>
        <w:jc w:val="both"/>
        <w:rPr>
          <w:sz w:val="24"/>
          <w:szCs w:val="24"/>
        </w:rPr>
      </w:pPr>
      <w:r>
        <w:rPr>
          <w:sz w:val="24"/>
          <w:szCs w:val="24"/>
        </w:rPr>
        <w:t xml:space="preserve">Con respecto a la espiración el principal cambio que se presenta es una disminución del volumen, siendo por tanto </w:t>
      </w:r>
      <w:r w:rsidR="005C07A5">
        <w:rPr>
          <w:sz w:val="24"/>
          <w:szCs w:val="24"/>
        </w:rPr>
        <w:t>más</w:t>
      </w:r>
      <w:r>
        <w:rPr>
          <w:sz w:val="24"/>
          <w:szCs w:val="24"/>
        </w:rPr>
        <w:t xml:space="preserve"> pequeño el VEF1.</w:t>
      </w:r>
    </w:p>
    <w:p w:rsidR="00620371" w:rsidRPr="00620371" w:rsidRDefault="00620371" w:rsidP="00412CB4">
      <w:pPr>
        <w:jc w:val="both"/>
        <w:rPr>
          <w:b/>
          <w:sz w:val="24"/>
          <w:szCs w:val="24"/>
        </w:rPr>
      </w:pPr>
    </w:p>
    <w:p w:rsidR="00620371" w:rsidRDefault="00620371" w:rsidP="00412CB4">
      <w:pPr>
        <w:pStyle w:val="Prrafodelista"/>
        <w:numPr>
          <w:ilvl w:val="0"/>
          <w:numId w:val="4"/>
        </w:numPr>
        <w:jc w:val="both"/>
        <w:rPr>
          <w:b/>
          <w:sz w:val="24"/>
          <w:szCs w:val="24"/>
        </w:rPr>
      </w:pPr>
      <w:r w:rsidRPr="00620371">
        <w:rPr>
          <w:b/>
          <w:sz w:val="24"/>
          <w:szCs w:val="24"/>
        </w:rPr>
        <w:t>¿Cómo son la CPT, la CRF y la VR?</w:t>
      </w:r>
    </w:p>
    <w:p w:rsidR="00620371" w:rsidRPr="00620371" w:rsidRDefault="00620371" w:rsidP="00412CB4">
      <w:pPr>
        <w:ind w:firstLine="708"/>
        <w:jc w:val="both"/>
        <w:rPr>
          <w:b/>
          <w:sz w:val="24"/>
          <w:szCs w:val="24"/>
        </w:rPr>
      </w:pPr>
      <w:r>
        <w:rPr>
          <w:rFonts w:eastAsia="Times New Roman" w:cstheme="minorHAnsi"/>
          <w:color w:val="222222"/>
          <w:sz w:val="24"/>
          <w:szCs w:val="24"/>
          <w:lang w:eastAsia="es-ES"/>
        </w:rPr>
        <w:t>Todas se ven disminuidas; la c</w:t>
      </w:r>
      <w:r w:rsidRPr="00620371">
        <w:rPr>
          <w:rFonts w:eastAsia="Times New Roman" w:cstheme="minorHAnsi"/>
          <w:color w:val="222222"/>
          <w:sz w:val="24"/>
          <w:szCs w:val="24"/>
          <w:lang w:eastAsia="es-ES"/>
        </w:rPr>
        <w:t>apacidad pulmonar total (CPT) es la</w:t>
      </w:r>
      <w:r>
        <w:rPr>
          <w:rFonts w:eastAsia="Times New Roman" w:cstheme="minorHAnsi"/>
          <w:color w:val="222222"/>
          <w:sz w:val="24"/>
          <w:szCs w:val="24"/>
          <w:lang w:eastAsia="es-ES"/>
        </w:rPr>
        <w:t xml:space="preserve"> suma de cuatro volúmenes: VC (c</w:t>
      </w:r>
      <w:r w:rsidRPr="00620371">
        <w:rPr>
          <w:rFonts w:eastAsia="Times New Roman" w:cstheme="minorHAnsi"/>
          <w:color w:val="222222"/>
          <w:sz w:val="24"/>
          <w:szCs w:val="24"/>
          <w:lang w:eastAsia="es-ES"/>
        </w:rPr>
        <w:t>apacidad vital), </w:t>
      </w:r>
      <w:r>
        <w:rPr>
          <w:rFonts w:eastAsia="Times New Roman" w:cstheme="minorHAnsi"/>
          <w:color w:val="222222"/>
          <w:sz w:val="24"/>
          <w:szCs w:val="24"/>
          <w:lang w:eastAsia="es-ES"/>
        </w:rPr>
        <w:t>VR (v</w:t>
      </w:r>
      <w:r w:rsidRPr="00620371">
        <w:rPr>
          <w:rFonts w:eastAsia="Times New Roman" w:cstheme="minorHAnsi"/>
          <w:color w:val="222222"/>
          <w:sz w:val="24"/>
          <w:szCs w:val="24"/>
          <w:lang w:eastAsia="es-ES"/>
        </w:rPr>
        <w:t>olumen residual), VRI (volumen de reserva inspiratoria), VRE (volum</w:t>
      </w:r>
      <w:r>
        <w:rPr>
          <w:rFonts w:eastAsia="Times New Roman" w:cstheme="minorHAnsi"/>
          <w:color w:val="222222"/>
          <w:sz w:val="24"/>
          <w:szCs w:val="24"/>
          <w:lang w:eastAsia="es-ES"/>
        </w:rPr>
        <w:t>en de reserva espiratoria). La c</w:t>
      </w:r>
      <w:r w:rsidRPr="00620371">
        <w:rPr>
          <w:rFonts w:eastAsia="Times New Roman" w:cstheme="minorHAnsi"/>
          <w:color w:val="222222"/>
          <w:sz w:val="24"/>
          <w:szCs w:val="24"/>
          <w:lang w:eastAsia="es-ES"/>
        </w:rPr>
        <w:t>apacidad residual funcional </w:t>
      </w:r>
      <w:r w:rsidRPr="00620371">
        <w:rPr>
          <w:rFonts w:eastAsia="Times New Roman" w:cstheme="minorHAnsi"/>
          <w:color w:val="222222"/>
          <w:sz w:val="24"/>
          <w:szCs w:val="24"/>
          <w:shd w:val="clear" w:color="auto" w:fill="FFFFFF"/>
          <w:lang w:eastAsia="es-ES"/>
        </w:rPr>
        <w:t>es el volumen de aire que queda en los pulmones después de una espiración normal. Es la suma de VRE y VR. Ambas capacidades disminuyen ya que todos los volúmenes pulmonares caen en las enfermedades restrictivas. El volumen residual como ya hemos visto también se ve disminuido.</w:t>
      </w:r>
    </w:p>
    <w:p w:rsidR="00620371" w:rsidRPr="00620371" w:rsidRDefault="00620371" w:rsidP="00412CB4">
      <w:pPr>
        <w:ind w:left="360"/>
        <w:jc w:val="both"/>
        <w:rPr>
          <w:b/>
          <w:sz w:val="24"/>
          <w:szCs w:val="24"/>
        </w:rPr>
      </w:pPr>
    </w:p>
    <w:p w:rsidR="00620371" w:rsidRDefault="00620371" w:rsidP="00412CB4">
      <w:pPr>
        <w:pStyle w:val="Prrafodelista"/>
        <w:numPr>
          <w:ilvl w:val="0"/>
          <w:numId w:val="4"/>
        </w:numPr>
        <w:jc w:val="both"/>
        <w:rPr>
          <w:b/>
          <w:sz w:val="24"/>
          <w:szCs w:val="24"/>
        </w:rPr>
      </w:pPr>
      <w:r w:rsidRPr="00620371">
        <w:rPr>
          <w:b/>
          <w:sz w:val="24"/>
          <w:szCs w:val="24"/>
        </w:rPr>
        <w:t>¿Cómo es el índice de Tiffeneau?</w:t>
      </w:r>
    </w:p>
    <w:p w:rsidR="00620371" w:rsidRPr="00620371" w:rsidRDefault="00620371" w:rsidP="00412CB4">
      <w:pPr>
        <w:ind w:firstLine="708"/>
        <w:jc w:val="both"/>
        <w:rPr>
          <w:rFonts w:cstheme="minorHAnsi"/>
          <w:b/>
          <w:sz w:val="24"/>
          <w:szCs w:val="24"/>
        </w:rPr>
      </w:pPr>
      <w:r w:rsidRPr="00620371">
        <w:rPr>
          <w:rStyle w:val="apple-style-span"/>
          <w:rFonts w:cstheme="minorHAnsi"/>
          <w:color w:val="222222"/>
          <w:sz w:val="24"/>
          <w:szCs w:val="24"/>
        </w:rPr>
        <w:t>Relaciona el </w:t>
      </w:r>
      <w:r w:rsidRPr="00620371">
        <w:rPr>
          <w:rFonts w:cstheme="minorHAnsi"/>
          <w:color w:val="222222"/>
          <w:sz w:val="24"/>
          <w:szCs w:val="24"/>
          <w:shd w:val="clear" w:color="auto" w:fill="FFFFFF"/>
        </w:rPr>
        <w:t>Volumen espiratorio máximo en un segundo (VEMS o FEV1) con la capacidad vital, su valor se corresponde al normal, entre un 70-80% debido a que ambos valores disminuyen proporcionalmente.</w:t>
      </w:r>
    </w:p>
    <w:p w:rsidR="00522214" w:rsidRPr="00620371" w:rsidRDefault="00522214" w:rsidP="00412CB4">
      <w:pPr>
        <w:jc w:val="both"/>
        <w:rPr>
          <w:rFonts w:cstheme="minorHAnsi"/>
          <w:sz w:val="24"/>
          <w:szCs w:val="24"/>
        </w:rPr>
      </w:pPr>
    </w:p>
    <w:sectPr w:rsidR="00522214" w:rsidRPr="00620371" w:rsidSect="00120EDE">
      <w:footerReference w:type="defaul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584" w:rsidRDefault="00A00584" w:rsidP="00EE7284">
      <w:pPr>
        <w:spacing w:after="0" w:line="240" w:lineRule="auto"/>
      </w:pPr>
      <w:r>
        <w:separator/>
      </w:r>
    </w:p>
  </w:endnote>
  <w:endnote w:type="continuationSeparator" w:id="0">
    <w:p w:rsidR="00A00584" w:rsidRDefault="00A00584" w:rsidP="00EE72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924"/>
      <w:gridCol w:w="872"/>
      <w:gridCol w:w="3924"/>
    </w:tblGrid>
    <w:tr w:rsidR="001C3727">
      <w:trPr>
        <w:trHeight w:val="151"/>
      </w:trPr>
      <w:tc>
        <w:tcPr>
          <w:tcW w:w="2250" w:type="pct"/>
          <w:tcBorders>
            <w:bottom w:val="single" w:sz="4" w:space="0" w:color="4F81BD" w:themeColor="accent1"/>
          </w:tcBorders>
        </w:tcPr>
        <w:p w:rsidR="001C3727" w:rsidRDefault="001C3727">
          <w:pPr>
            <w:pStyle w:val="Encabezado"/>
            <w:rPr>
              <w:rFonts w:asciiTheme="majorHAnsi" w:eastAsiaTheme="majorEastAsia" w:hAnsiTheme="majorHAnsi" w:cstheme="majorBidi"/>
              <w:b/>
              <w:bCs/>
            </w:rPr>
          </w:pPr>
        </w:p>
      </w:tc>
      <w:tc>
        <w:tcPr>
          <w:tcW w:w="500" w:type="pct"/>
          <w:vMerge w:val="restart"/>
          <w:noWrap/>
          <w:vAlign w:val="center"/>
        </w:tcPr>
        <w:p w:rsidR="001C3727" w:rsidRPr="00517172" w:rsidRDefault="001C3727">
          <w:pPr>
            <w:pStyle w:val="Sinespaciado"/>
            <w:rPr>
              <w:rFonts w:cstheme="minorHAnsi"/>
              <w:sz w:val="16"/>
              <w:szCs w:val="16"/>
            </w:rPr>
          </w:pPr>
          <w:r w:rsidRPr="00517172">
            <w:rPr>
              <w:rFonts w:cstheme="minorHAnsi"/>
              <w:b/>
              <w:sz w:val="16"/>
              <w:szCs w:val="16"/>
            </w:rPr>
            <w:t xml:space="preserve">Página </w:t>
          </w:r>
          <w:r w:rsidR="00BC59D6" w:rsidRPr="00517172">
            <w:rPr>
              <w:rFonts w:cstheme="minorHAnsi"/>
              <w:sz w:val="16"/>
              <w:szCs w:val="16"/>
            </w:rPr>
            <w:fldChar w:fldCharType="begin"/>
          </w:r>
          <w:r w:rsidRPr="00517172">
            <w:rPr>
              <w:rFonts w:cstheme="minorHAnsi"/>
              <w:sz w:val="16"/>
              <w:szCs w:val="16"/>
            </w:rPr>
            <w:instrText xml:space="preserve"> PAGE  \* MERGEFORMAT </w:instrText>
          </w:r>
          <w:r w:rsidR="00BC59D6" w:rsidRPr="00517172">
            <w:rPr>
              <w:rFonts w:cstheme="minorHAnsi"/>
              <w:sz w:val="16"/>
              <w:szCs w:val="16"/>
            </w:rPr>
            <w:fldChar w:fldCharType="separate"/>
          </w:r>
          <w:r w:rsidR="00120EDE" w:rsidRPr="00120EDE">
            <w:rPr>
              <w:rFonts w:cstheme="minorHAnsi"/>
              <w:b/>
              <w:noProof/>
              <w:sz w:val="16"/>
              <w:szCs w:val="16"/>
            </w:rPr>
            <w:t>4</w:t>
          </w:r>
          <w:r w:rsidR="00BC59D6" w:rsidRPr="00517172">
            <w:rPr>
              <w:rFonts w:cstheme="minorHAnsi"/>
              <w:sz w:val="16"/>
              <w:szCs w:val="16"/>
            </w:rPr>
            <w:fldChar w:fldCharType="end"/>
          </w:r>
        </w:p>
      </w:tc>
      <w:tc>
        <w:tcPr>
          <w:tcW w:w="2250" w:type="pct"/>
          <w:tcBorders>
            <w:bottom w:val="single" w:sz="4" w:space="0" w:color="4F81BD" w:themeColor="accent1"/>
          </w:tcBorders>
        </w:tcPr>
        <w:p w:rsidR="001C3727" w:rsidRDefault="001C3727">
          <w:pPr>
            <w:pStyle w:val="Encabezado"/>
            <w:rPr>
              <w:rFonts w:asciiTheme="majorHAnsi" w:eastAsiaTheme="majorEastAsia" w:hAnsiTheme="majorHAnsi" w:cstheme="majorBidi"/>
              <w:b/>
              <w:bCs/>
            </w:rPr>
          </w:pPr>
        </w:p>
      </w:tc>
    </w:tr>
    <w:tr w:rsidR="001C3727">
      <w:trPr>
        <w:trHeight w:val="150"/>
      </w:trPr>
      <w:tc>
        <w:tcPr>
          <w:tcW w:w="2250" w:type="pct"/>
          <w:tcBorders>
            <w:top w:val="single" w:sz="4" w:space="0" w:color="4F81BD" w:themeColor="accent1"/>
          </w:tcBorders>
        </w:tcPr>
        <w:p w:rsidR="001C3727" w:rsidRDefault="001C3727">
          <w:pPr>
            <w:pStyle w:val="Encabezado"/>
            <w:rPr>
              <w:rFonts w:asciiTheme="majorHAnsi" w:eastAsiaTheme="majorEastAsia" w:hAnsiTheme="majorHAnsi" w:cstheme="majorBidi"/>
              <w:b/>
              <w:bCs/>
            </w:rPr>
          </w:pPr>
        </w:p>
      </w:tc>
      <w:tc>
        <w:tcPr>
          <w:tcW w:w="500" w:type="pct"/>
          <w:vMerge/>
        </w:tcPr>
        <w:p w:rsidR="001C3727" w:rsidRDefault="001C3727">
          <w:pPr>
            <w:pStyle w:val="Encabezado"/>
            <w:jc w:val="center"/>
            <w:rPr>
              <w:rFonts w:asciiTheme="majorHAnsi" w:eastAsiaTheme="majorEastAsia" w:hAnsiTheme="majorHAnsi" w:cstheme="majorBidi"/>
              <w:b/>
              <w:bCs/>
            </w:rPr>
          </w:pPr>
        </w:p>
      </w:tc>
      <w:tc>
        <w:tcPr>
          <w:tcW w:w="2250" w:type="pct"/>
          <w:tcBorders>
            <w:top w:val="single" w:sz="4" w:space="0" w:color="4F81BD" w:themeColor="accent1"/>
          </w:tcBorders>
        </w:tcPr>
        <w:p w:rsidR="001C3727" w:rsidRDefault="001C3727">
          <w:pPr>
            <w:pStyle w:val="Encabezado"/>
            <w:rPr>
              <w:rFonts w:asciiTheme="majorHAnsi" w:eastAsiaTheme="majorEastAsia" w:hAnsiTheme="majorHAnsi" w:cstheme="majorBidi"/>
              <w:b/>
              <w:bCs/>
            </w:rPr>
          </w:pPr>
        </w:p>
      </w:tc>
    </w:tr>
  </w:tbl>
  <w:p w:rsidR="001C3727" w:rsidRDefault="001C372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584" w:rsidRDefault="00A00584" w:rsidP="00EE7284">
      <w:pPr>
        <w:spacing w:after="0" w:line="240" w:lineRule="auto"/>
      </w:pPr>
      <w:r>
        <w:separator/>
      </w:r>
    </w:p>
  </w:footnote>
  <w:footnote w:type="continuationSeparator" w:id="0">
    <w:p w:rsidR="00A00584" w:rsidRDefault="00A00584" w:rsidP="00EE72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35pt;height:11.35pt" o:bullet="t">
        <v:imagedata r:id="rId1" o:title=""/>
      </v:shape>
    </w:pict>
  </w:numPicBullet>
  <w:abstractNum w:abstractNumId="0">
    <w:nsid w:val="05F23304"/>
    <w:multiLevelType w:val="hybridMultilevel"/>
    <w:tmpl w:val="C1BA87B6"/>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045209"/>
    <w:multiLevelType w:val="multilevel"/>
    <w:tmpl w:val="B238B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B84664"/>
    <w:multiLevelType w:val="multilevel"/>
    <w:tmpl w:val="5948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FDE6244"/>
    <w:multiLevelType w:val="hybridMultilevel"/>
    <w:tmpl w:val="BCA6AF8E"/>
    <w:lvl w:ilvl="0" w:tplc="A1362452">
      <w:numFmt w:val="bullet"/>
      <w:lvlText w:val="-"/>
      <w:lvlJc w:val="left"/>
      <w:pPr>
        <w:ind w:left="1068" w:hanging="360"/>
      </w:pPr>
      <w:rPr>
        <w:rFonts w:ascii="Calibri" w:eastAsiaTheme="minorHAnsi" w:hAnsi="Calibri" w:cs="Calibr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10176BCE"/>
    <w:multiLevelType w:val="hybridMultilevel"/>
    <w:tmpl w:val="12AEEE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02B67FF"/>
    <w:multiLevelType w:val="multilevel"/>
    <w:tmpl w:val="F5381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12A2093"/>
    <w:multiLevelType w:val="hybridMultilevel"/>
    <w:tmpl w:val="ACE2D3B0"/>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1DC4D00"/>
    <w:multiLevelType w:val="multilevel"/>
    <w:tmpl w:val="D804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045700"/>
    <w:multiLevelType w:val="multilevel"/>
    <w:tmpl w:val="DF18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484D31"/>
    <w:multiLevelType w:val="multilevel"/>
    <w:tmpl w:val="3852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704E4C"/>
    <w:multiLevelType w:val="multilevel"/>
    <w:tmpl w:val="162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2925350"/>
    <w:multiLevelType w:val="multilevel"/>
    <w:tmpl w:val="B2E45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9054123"/>
    <w:multiLevelType w:val="hybridMultilevel"/>
    <w:tmpl w:val="3BD83C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C423BCE"/>
    <w:multiLevelType w:val="multilevel"/>
    <w:tmpl w:val="23A60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E013F4A"/>
    <w:multiLevelType w:val="multilevel"/>
    <w:tmpl w:val="723A7970"/>
    <w:lvl w:ilvl="0">
      <w:start w:val="1"/>
      <w:numFmt w:val="none"/>
      <w:suff w:val="nothing"/>
      <w:lvlText w:val=""/>
      <w:lvlJc w:val="left"/>
      <w:pPr>
        <w:ind w:left="432" w:hanging="432"/>
      </w:pPr>
    </w:lvl>
    <w:lvl w:ilvl="1">
      <w:start w:val="1"/>
      <w:numFmt w:val="none"/>
      <w:pStyle w:val="Encabezado2"/>
      <w:suff w:val="nothing"/>
      <w:lvlText w:val=""/>
      <w:lvlJc w:val="left"/>
      <w:pPr>
        <w:ind w:left="576" w:hanging="576"/>
      </w:pPr>
    </w:lvl>
    <w:lvl w:ilvl="2">
      <w:start w:val="1"/>
      <w:numFmt w:val="none"/>
      <w:pStyle w:val="Encabezado3"/>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5">
    <w:nsid w:val="50D540BE"/>
    <w:multiLevelType w:val="hybridMultilevel"/>
    <w:tmpl w:val="DEFE6132"/>
    <w:lvl w:ilvl="0" w:tplc="0C0A0003">
      <w:start w:val="1"/>
      <w:numFmt w:val="bullet"/>
      <w:lvlText w:val="o"/>
      <w:lvlJc w:val="left"/>
      <w:pPr>
        <w:ind w:left="1776" w:hanging="360"/>
      </w:pPr>
      <w:rPr>
        <w:rFonts w:ascii="Courier New" w:hAnsi="Courier New" w:cs="Courier New"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16">
    <w:nsid w:val="532A4B6A"/>
    <w:multiLevelType w:val="multilevel"/>
    <w:tmpl w:val="B2364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50C6957"/>
    <w:multiLevelType w:val="multilevel"/>
    <w:tmpl w:val="1C50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7AE013B"/>
    <w:multiLevelType w:val="multilevel"/>
    <w:tmpl w:val="A5B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7F4C4A"/>
    <w:multiLevelType w:val="multilevel"/>
    <w:tmpl w:val="0908E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7424E7"/>
    <w:multiLevelType w:val="multilevel"/>
    <w:tmpl w:val="CE96D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355CC9"/>
    <w:multiLevelType w:val="multilevel"/>
    <w:tmpl w:val="87647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50C59EB"/>
    <w:multiLevelType w:val="hybridMultilevel"/>
    <w:tmpl w:val="BD7A8224"/>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65A651E"/>
    <w:multiLevelType w:val="multilevel"/>
    <w:tmpl w:val="0C5C8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6F5196E"/>
    <w:multiLevelType w:val="multilevel"/>
    <w:tmpl w:val="79CE7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65E4177"/>
    <w:multiLevelType w:val="multilevel"/>
    <w:tmpl w:val="4A04F98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nsid w:val="7CE41840"/>
    <w:multiLevelType w:val="multilevel"/>
    <w:tmpl w:val="2346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107E88"/>
    <w:multiLevelType w:val="multilevel"/>
    <w:tmpl w:val="D878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4"/>
  </w:num>
  <w:num w:numId="3">
    <w:abstractNumId w:val="25"/>
  </w:num>
  <w:num w:numId="4">
    <w:abstractNumId w:val="4"/>
  </w:num>
  <w:num w:numId="5">
    <w:abstractNumId w:val="7"/>
  </w:num>
  <w:num w:numId="6">
    <w:abstractNumId w:val="17"/>
  </w:num>
  <w:num w:numId="7">
    <w:abstractNumId w:val="8"/>
  </w:num>
  <w:num w:numId="8">
    <w:abstractNumId w:val="20"/>
  </w:num>
  <w:num w:numId="9">
    <w:abstractNumId w:val="18"/>
  </w:num>
  <w:num w:numId="10">
    <w:abstractNumId w:val="23"/>
  </w:num>
  <w:num w:numId="11">
    <w:abstractNumId w:val="24"/>
  </w:num>
  <w:num w:numId="12">
    <w:abstractNumId w:val="26"/>
  </w:num>
  <w:num w:numId="13">
    <w:abstractNumId w:val="12"/>
  </w:num>
  <w:num w:numId="14">
    <w:abstractNumId w:val="1"/>
  </w:num>
  <w:num w:numId="15">
    <w:abstractNumId w:val="22"/>
  </w:num>
  <w:num w:numId="16">
    <w:abstractNumId w:val="0"/>
  </w:num>
  <w:num w:numId="17">
    <w:abstractNumId w:val="6"/>
  </w:num>
  <w:num w:numId="18">
    <w:abstractNumId w:val="16"/>
  </w:num>
  <w:num w:numId="19">
    <w:abstractNumId w:val="13"/>
  </w:num>
  <w:num w:numId="20">
    <w:abstractNumId w:val="19"/>
  </w:num>
  <w:num w:numId="21">
    <w:abstractNumId w:val="27"/>
  </w:num>
  <w:num w:numId="22">
    <w:abstractNumId w:val="21"/>
  </w:num>
  <w:num w:numId="23">
    <w:abstractNumId w:val="5"/>
  </w:num>
  <w:num w:numId="24">
    <w:abstractNumId w:val="9"/>
  </w:num>
  <w:num w:numId="25">
    <w:abstractNumId w:val="10"/>
  </w:num>
  <w:num w:numId="26">
    <w:abstractNumId w:val="2"/>
  </w:num>
  <w:num w:numId="27">
    <w:abstractNumId w:val="11"/>
  </w:num>
  <w:num w:numId="2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10"/>
  <w:displayHorizontalDrawingGridEvery w:val="2"/>
  <w:characterSpacingControl w:val="doNotCompress"/>
  <w:hdrShapeDefaults>
    <o:shapedefaults v:ext="edit" spidmax="7170">
      <o:colormenu v:ext="edit" strokecolor="none"/>
    </o:shapedefaults>
  </w:hdrShapeDefaults>
  <w:footnotePr>
    <w:footnote w:id="-1"/>
    <w:footnote w:id="0"/>
  </w:footnotePr>
  <w:endnotePr>
    <w:endnote w:id="-1"/>
    <w:endnote w:id="0"/>
  </w:endnotePr>
  <w:compat/>
  <w:rsids>
    <w:rsidRoot w:val="00346FD6"/>
    <w:rsid w:val="00045DD0"/>
    <w:rsid w:val="00120EDE"/>
    <w:rsid w:val="00172351"/>
    <w:rsid w:val="001C3727"/>
    <w:rsid w:val="002A6B14"/>
    <w:rsid w:val="00346FD6"/>
    <w:rsid w:val="003704AD"/>
    <w:rsid w:val="00412CB4"/>
    <w:rsid w:val="00436204"/>
    <w:rsid w:val="00517172"/>
    <w:rsid w:val="00522214"/>
    <w:rsid w:val="00583FDD"/>
    <w:rsid w:val="005C07A5"/>
    <w:rsid w:val="00620371"/>
    <w:rsid w:val="006264D5"/>
    <w:rsid w:val="00686DAA"/>
    <w:rsid w:val="0075705D"/>
    <w:rsid w:val="007B7FBD"/>
    <w:rsid w:val="008C02E1"/>
    <w:rsid w:val="009573F7"/>
    <w:rsid w:val="00A00584"/>
    <w:rsid w:val="00B13DD0"/>
    <w:rsid w:val="00BA1FE7"/>
    <w:rsid w:val="00BC59D6"/>
    <w:rsid w:val="00CC4A8B"/>
    <w:rsid w:val="00CE55D0"/>
    <w:rsid w:val="00E0706D"/>
    <w:rsid w:val="00EE728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colormenu v:ext="edit" strokecolor="none"/>
    </o:shapedefaults>
    <o:shapelayout v:ext="edit">
      <o:idmap v:ext="edit" data="1"/>
      <o:rules v:ext="edit">
        <o:r id="V:Rule5" type="connector" idref="#_x0000_s1030"/>
        <o:r id="V:Rule6" type="connector" idref="#_x0000_s1027"/>
        <o:r id="V:Rule7" type="connector" idref="#_x0000_s1026"/>
        <o:r id="V:Rule8" type="connector" idref="#_x0000_s1029"/>
        <o:r id="V:Rule9" type="connector" idref="#_x0000_s1033"/>
        <o:r id="V:Rule10" type="connector" idref="#_x0000_s1044"/>
        <o:r id="V:Rule11"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B14"/>
  </w:style>
  <w:style w:type="paragraph" w:styleId="Ttulo1">
    <w:name w:val="heading 1"/>
    <w:basedOn w:val="Normal"/>
    <w:next w:val="Normal"/>
    <w:link w:val="Ttulo1Car"/>
    <w:uiPriority w:val="9"/>
    <w:qFormat/>
    <w:rsid w:val="005222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221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EE7284"/>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522214"/>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522214"/>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semiHidden/>
    <w:unhideWhenUsed/>
    <w:qFormat/>
    <w:rsid w:val="00522214"/>
    <w:pPr>
      <w:outlineLvl w:val="9"/>
    </w:pPr>
  </w:style>
  <w:style w:type="paragraph" w:styleId="TDC2">
    <w:name w:val="toc 2"/>
    <w:basedOn w:val="Normal"/>
    <w:next w:val="Normal"/>
    <w:autoRedefine/>
    <w:uiPriority w:val="39"/>
    <w:unhideWhenUsed/>
    <w:rsid w:val="00522214"/>
    <w:pPr>
      <w:spacing w:after="100"/>
      <w:ind w:left="220"/>
    </w:pPr>
  </w:style>
  <w:style w:type="character" w:styleId="Hipervnculo">
    <w:name w:val="Hyperlink"/>
    <w:basedOn w:val="Fuentedeprrafopredeter"/>
    <w:uiPriority w:val="99"/>
    <w:unhideWhenUsed/>
    <w:rsid w:val="00522214"/>
    <w:rPr>
      <w:color w:val="0000FF" w:themeColor="hyperlink"/>
      <w:u w:val="single"/>
    </w:rPr>
  </w:style>
  <w:style w:type="paragraph" w:styleId="Textodeglobo">
    <w:name w:val="Balloon Text"/>
    <w:basedOn w:val="Normal"/>
    <w:link w:val="TextodegloboCar"/>
    <w:uiPriority w:val="99"/>
    <w:semiHidden/>
    <w:unhideWhenUsed/>
    <w:rsid w:val="0052221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2214"/>
    <w:rPr>
      <w:rFonts w:ascii="Tahoma" w:hAnsi="Tahoma" w:cs="Tahoma"/>
      <w:sz w:val="16"/>
      <w:szCs w:val="16"/>
    </w:rPr>
  </w:style>
  <w:style w:type="paragraph" w:styleId="Prrafodelista">
    <w:name w:val="List Paragraph"/>
    <w:basedOn w:val="Normal"/>
    <w:uiPriority w:val="34"/>
    <w:qFormat/>
    <w:rsid w:val="00522214"/>
    <w:pPr>
      <w:ind w:left="720"/>
      <w:contextualSpacing/>
    </w:pPr>
  </w:style>
  <w:style w:type="paragraph" w:customStyle="1" w:styleId="Predeterminado">
    <w:name w:val="Predeterminado"/>
    <w:rsid w:val="00522214"/>
    <w:pPr>
      <w:tabs>
        <w:tab w:val="left" w:pos="708"/>
      </w:tabs>
      <w:suppressAutoHyphens/>
    </w:pPr>
    <w:rPr>
      <w:rFonts w:ascii="Times New Roman" w:eastAsia="Droid Sans Fallback" w:hAnsi="Times New Roman" w:cs="Lohit Hindi"/>
      <w:sz w:val="24"/>
      <w:szCs w:val="24"/>
      <w:lang w:eastAsia="zh-CN" w:bidi="hi-IN"/>
    </w:rPr>
  </w:style>
  <w:style w:type="paragraph" w:customStyle="1" w:styleId="Encabezado2">
    <w:name w:val="Encabezado 2"/>
    <w:basedOn w:val="Predeterminado"/>
    <w:next w:val="Normal"/>
    <w:rsid w:val="00522214"/>
    <w:pPr>
      <w:keepNext/>
      <w:keepLines/>
      <w:numPr>
        <w:ilvl w:val="1"/>
        <w:numId w:val="2"/>
      </w:numPr>
      <w:spacing w:before="200" w:after="0"/>
      <w:outlineLvl w:val="1"/>
    </w:pPr>
    <w:rPr>
      <w:rFonts w:ascii="Cambria" w:hAnsi="Cambria"/>
      <w:b/>
      <w:bCs/>
      <w:color w:val="4F81BD"/>
      <w:sz w:val="26"/>
      <w:szCs w:val="26"/>
    </w:rPr>
  </w:style>
  <w:style w:type="paragraph" w:customStyle="1" w:styleId="Encabezado3">
    <w:name w:val="Encabezado 3"/>
    <w:basedOn w:val="Predeterminado"/>
    <w:next w:val="Normal"/>
    <w:rsid w:val="00522214"/>
    <w:pPr>
      <w:keepNext/>
      <w:keepLines/>
      <w:numPr>
        <w:ilvl w:val="2"/>
        <w:numId w:val="2"/>
      </w:numPr>
      <w:spacing w:before="200" w:after="0"/>
      <w:outlineLvl w:val="2"/>
    </w:pPr>
    <w:rPr>
      <w:rFonts w:ascii="Cambria" w:hAnsi="Cambria"/>
      <w:b/>
      <w:bCs/>
      <w:color w:val="4F81BD"/>
    </w:rPr>
  </w:style>
  <w:style w:type="paragraph" w:styleId="TDC1">
    <w:name w:val="toc 1"/>
    <w:basedOn w:val="Normal"/>
    <w:next w:val="Normal"/>
    <w:autoRedefine/>
    <w:uiPriority w:val="39"/>
    <w:unhideWhenUsed/>
    <w:rsid w:val="00EE7284"/>
    <w:pPr>
      <w:spacing w:after="100"/>
    </w:pPr>
  </w:style>
  <w:style w:type="paragraph" w:styleId="TDC3">
    <w:name w:val="toc 3"/>
    <w:basedOn w:val="Normal"/>
    <w:next w:val="Normal"/>
    <w:autoRedefine/>
    <w:uiPriority w:val="39"/>
    <w:unhideWhenUsed/>
    <w:rsid w:val="00EE7284"/>
    <w:pPr>
      <w:spacing w:after="100"/>
      <w:ind w:left="440"/>
    </w:pPr>
  </w:style>
  <w:style w:type="paragraph" w:styleId="Encabezado">
    <w:name w:val="header"/>
    <w:basedOn w:val="Normal"/>
    <w:link w:val="EncabezadoCar"/>
    <w:uiPriority w:val="99"/>
    <w:unhideWhenUsed/>
    <w:rsid w:val="00EE72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284"/>
  </w:style>
  <w:style w:type="paragraph" w:styleId="Piedepgina">
    <w:name w:val="footer"/>
    <w:basedOn w:val="Normal"/>
    <w:link w:val="PiedepginaCar"/>
    <w:uiPriority w:val="99"/>
    <w:unhideWhenUsed/>
    <w:rsid w:val="00EE72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284"/>
  </w:style>
  <w:style w:type="character" w:customStyle="1" w:styleId="Ttulo3Car">
    <w:name w:val="Título 3 Car"/>
    <w:basedOn w:val="Fuentedeprrafopredeter"/>
    <w:link w:val="Ttulo3"/>
    <w:uiPriority w:val="9"/>
    <w:semiHidden/>
    <w:rsid w:val="00EE7284"/>
    <w:rPr>
      <w:rFonts w:asciiTheme="majorHAnsi" w:eastAsiaTheme="majorEastAsia" w:hAnsiTheme="majorHAnsi" w:cstheme="majorBidi"/>
      <w:b/>
      <w:bCs/>
      <w:color w:val="4F81BD" w:themeColor="accent1"/>
    </w:rPr>
  </w:style>
  <w:style w:type="paragraph" w:customStyle="1" w:styleId="Prrafodelista1">
    <w:name w:val="Párrafo de lista1"/>
    <w:basedOn w:val="Normal"/>
    <w:rsid w:val="00EE7284"/>
    <w:pPr>
      <w:ind w:left="720"/>
      <w:contextualSpacing/>
    </w:pPr>
    <w:rPr>
      <w:rFonts w:ascii="Calibri" w:eastAsia="Times New Roman" w:hAnsi="Calibri" w:cs="Times New Roman"/>
    </w:rPr>
  </w:style>
  <w:style w:type="paragraph" w:styleId="NormalWeb">
    <w:name w:val="Normal (Web)"/>
    <w:basedOn w:val="Normal"/>
    <w:rsid w:val="00EE7284"/>
    <w:pPr>
      <w:spacing w:before="100" w:beforeAutospacing="1" w:after="100" w:afterAutospacing="1" w:line="240" w:lineRule="auto"/>
    </w:pPr>
    <w:rPr>
      <w:rFonts w:ascii="Times New Roman" w:eastAsia="Calibri" w:hAnsi="Times New Roman" w:cs="Times New Roman"/>
      <w:sz w:val="24"/>
      <w:szCs w:val="24"/>
      <w:lang w:eastAsia="es-ES"/>
    </w:rPr>
  </w:style>
  <w:style w:type="paragraph" w:styleId="Sinespaciado">
    <w:name w:val="No Spacing"/>
    <w:link w:val="SinespaciadoCar"/>
    <w:uiPriority w:val="1"/>
    <w:qFormat/>
    <w:rsid w:val="00517172"/>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517172"/>
    <w:rPr>
      <w:rFonts w:eastAsiaTheme="minorEastAsia"/>
    </w:rPr>
  </w:style>
  <w:style w:type="character" w:customStyle="1" w:styleId="apple-style-span">
    <w:name w:val="apple-style-span"/>
    <w:basedOn w:val="Fuentedeprrafopredeter"/>
    <w:rsid w:val="00620371"/>
  </w:style>
</w:styles>
</file>

<file path=word/webSettings.xml><?xml version="1.0" encoding="utf-8"?>
<w:webSettings xmlns:r="http://schemas.openxmlformats.org/officeDocument/2006/relationships" xmlns:w="http://schemas.openxmlformats.org/wordprocessingml/2006/main">
  <w:divs>
    <w:div w:id="989165672">
      <w:bodyDiv w:val="1"/>
      <w:marLeft w:val="0"/>
      <w:marRight w:val="0"/>
      <w:marTop w:val="0"/>
      <w:marBottom w:val="0"/>
      <w:divBdr>
        <w:top w:val="none" w:sz="0" w:space="0" w:color="auto"/>
        <w:left w:val="none" w:sz="0" w:space="0" w:color="auto"/>
        <w:bottom w:val="none" w:sz="0" w:space="0" w:color="auto"/>
        <w:right w:val="none" w:sz="0" w:space="0" w:color="auto"/>
      </w:divBdr>
      <w:divsChild>
        <w:div w:id="721447952">
          <w:marLeft w:val="0"/>
          <w:marRight w:val="0"/>
          <w:marTop w:val="0"/>
          <w:marBottom w:val="0"/>
          <w:divBdr>
            <w:top w:val="none" w:sz="0" w:space="0" w:color="auto"/>
            <w:left w:val="none" w:sz="0" w:space="0" w:color="auto"/>
            <w:bottom w:val="none" w:sz="0" w:space="0" w:color="auto"/>
            <w:right w:val="none" w:sz="0" w:space="0" w:color="auto"/>
          </w:divBdr>
        </w:div>
        <w:div w:id="1428041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es.wikipedia.org/wiki/T%C3%B3rax" TargetMode="External"/><Relationship Id="rId4" Type="http://schemas.openxmlformats.org/officeDocument/2006/relationships/styles" Target="styles.xml"/><Relationship Id="rId9" Type="http://schemas.openxmlformats.org/officeDocument/2006/relationships/hyperlink" Target="http://es.wikipedia.org/wiki/Disnea"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78EC6D185841C1ADC1E1A2CB61C288"/>
        <w:category>
          <w:name w:val="General"/>
          <w:gallery w:val="placeholder"/>
        </w:category>
        <w:types>
          <w:type w:val="bbPlcHdr"/>
        </w:types>
        <w:behaviors>
          <w:behavior w:val="content"/>
        </w:behaviors>
        <w:guid w:val="{B349FC56-3FE9-4D74-A70B-4EAA89A97560}"/>
      </w:docPartPr>
      <w:docPartBody>
        <w:p w:rsidR="00000000" w:rsidRDefault="00946649" w:rsidP="00946649">
          <w:pPr>
            <w:pStyle w:val="8878EC6D185841C1ADC1E1A2CB61C288"/>
          </w:pPr>
          <w:r>
            <w:rPr>
              <w:rFonts w:asciiTheme="majorHAnsi" w:eastAsiaTheme="majorEastAsia" w:hAnsiTheme="majorHAnsi" w:cstheme="majorBidi"/>
              <w:b/>
              <w:bCs/>
              <w:color w:val="365F91" w:themeColor="accent1" w:themeShade="BF"/>
              <w:sz w:val="48"/>
              <w:szCs w:val="48"/>
            </w:rPr>
            <w:t>[Escribir el título del documento]</w:t>
          </w:r>
        </w:p>
      </w:docPartBody>
    </w:docPart>
    <w:docPart>
      <w:docPartPr>
        <w:name w:val="74D21363BD62407D949A0665CCEBC83A"/>
        <w:category>
          <w:name w:val="General"/>
          <w:gallery w:val="placeholder"/>
        </w:category>
        <w:types>
          <w:type w:val="bbPlcHdr"/>
        </w:types>
        <w:behaviors>
          <w:behavior w:val="content"/>
        </w:behaviors>
        <w:guid w:val="{10763040-D40D-4FE1-A70D-43861B561152}"/>
      </w:docPartPr>
      <w:docPartBody>
        <w:p w:rsidR="00000000" w:rsidRDefault="00946649" w:rsidP="00946649">
          <w:pPr>
            <w:pStyle w:val="74D21363BD62407D949A0665CCEBC83A"/>
          </w:pPr>
          <w:r>
            <w:rPr>
              <w:color w:val="484329" w:themeColor="background2" w:themeShade="3F"/>
              <w:sz w:val="28"/>
              <w:szCs w:val="28"/>
            </w:rPr>
            <w:t>[Escribir el subtítulo del documento]</w:t>
          </w:r>
        </w:p>
      </w:docPartBody>
    </w:docPart>
    <w:docPart>
      <w:docPartPr>
        <w:name w:val="C16A9B70EE1A43E2A9C877EC3273E419"/>
        <w:category>
          <w:name w:val="General"/>
          <w:gallery w:val="placeholder"/>
        </w:category>
        <w:types>
          <w:type w:val="bbPlcHdr"/>
        </w:types>
        <w:behaviors>
          <w:behavior w:val="content"/>
        </w:behaviors>
        <w:guid w:val="{5A7F2FA6-3039-4026-BC28-586C12353AE3}"/>
      </w:docPartPr>
      <w:docPartBody>
        <w:p w:rsidR="00000000" w:rsidRDefault="00946649" w:rsidP="00946649">
          <w:pPr>
            <w:pStyle w:val="C16A9B70EE1A43E2A9C877EC3273E419"/>
          </w:pPr>
          <w:r>
            <w:t>[Escriba aquí una descripción breve del documento. Una descripción breve es un resumen corto del contenido del documento. Escriba aquí una descripción breve del documento. Una descripción breve es un resumen corto del contenido del documento.]</w:t>
          </w:r>
        </w:p>
      </w:docPartBody>
    </w:docPart>
    <w:docPart>
      <w:docPartPr>
        <w:name w:val="4AC10A25B52E4BFF9C7353B6C4196346"/>
        <w:category>
          <w:name w:val="General"/>
          <w:gallery w:val="placeholder"/>
        </w:category>
        <w:types>
          <w:type w:val="bbPlcHdr"/>
        </w:types>
        <w:behaviors>
          <w:behavior w:val="content"/>
        </w:behaviors>
        <w:guid w:val="{C183211C-197D-4A13-B4DD-A54039B96D65}"/>
      </w:docPartPr>
      <w:docPartBody>
        <w:p w:rsidR="00000000" w:rsidRDefault="00946649" w:rsidP="00946649">
          <w:pPr>
            <w:pStyle w:val="4AC10A25B52E4BFF9C7353B6C4196346"/>
          </w:pPr>
          <w:r>
            <w:rPr>
              <w:b/>
              <w:bCs/>
            </w:rPr>
            <w:t>[Escribir el nombre del autor]</w:t>
          </w:r>
        </w:p>
      </w:docPartBody>
    </w:docPart>
    <w:docPart>
      <w:docPartPr>
        <w:name w:val="B14673C893904CA5B554C8AB6533D4D7"/>
        <w:category>
          <w:name w:val="General"/>
          <w:gallery w:val="placeholder"/>
        </w:category>
        <w:types>
          <w:type w:val="bbPlcHdr"/>
        </w:types>
        <w:behaviors>
          <w:behavior w:val="content"/>
        </w:behaviors>
        <w:guid w:val="{271E15BB-86EC-4C52-9B62-DEE98AB20AFD}"/>
      </w:docPartPr>
      <w:docPartBody>
        <w:p w:rsidR="00000000" w:rsidRDefault="00946649" w:rsidP="00946649">
          <w:pPr>
            <w:pStyle w:val="B14673C893904CA5B554C8AB6533D4D7"/>
          </w:pPr>
          <w:r>
            <w:rPr>
              <w:b/>
              <w:bCs/>
            </w:rPr>
            <w:t>[Seleccionar fecha]</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roid Sans Fallback">
    <w:panose1 w:val="00000000000000000000"/>
    <w:charset w:val="00"/>
    <w:family w:val="roman"/>
    <w:notTrueType/>
    <w:pitch w:val="default"/>
    <w:sig w:usb0="00000000" w:usb1="00000000" w:usb2="00000000" w:usb3="00000000" w:csb0="00000000" w:csb1="00000000"/>
  </w:font>
  <w:font w:name="Lohit Hindi">
    <w:panose1 w:val="00000000000000000000"/>
    <w:charset w:val="00"/>
    <w:family w:val="roman"/>
    <w:notTrueType/>
    <w:pitch w:val="default"/>
    <w:sig w:usb0="00000000" w:usb1="00000000" w:usb2="00000000" w:usb3="00000000" w:csb0="000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946649"/>
    <w:rsid w:val="00946649"/>
    <w:rsid w:val="00E831E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5CE2DA288F74024A5D031DC23737232">
    <w:name w:val="E5CE2DA288F74024A5D031DC23737232"/>
    <w:rsid w:val="00946649"/>
  </w:style>
  <w:style w:type="paragraph" w:customStyle="1" w:styleId="7C7375A800174BF2950E0E0D5EABE0F6">
    <w:name w:val="7C7375A800174BF2950E0E0D5EABE0F6"/>
    <w:rsid w:val="00946649"/>
  </w:style>
  <w:style w:type="paragraph" w:customStyle="1" w:styleId="B2A4BB8A8FCB4429A43EA232EEFD25EA">
    <w:name w:val="B2A4BB8A8FCB4429A43EA232EEFD25EA"/>
    <w:rsid w:val="00946649"/>
  </w:style>
  <w:style w:type="paragraph" w:customStyle="1" w:styleId="54B440D22FD24C9F9E4C95C90168E27D">
    <w:name w:val="54B440D22FD24C9F9E4C95C90168E27D"/>
    <w:rsid w:val="00946649"/>
  </w:style>
  <w:style w:type="paragraph" w:customStyle="1" w:styleId="ACD55B28EE1749418F93D472D1F66DE0">
    <w:name w:val="ACD55B28EE1749418F93D472D1F66DE0"/>
    <w:rsid w:val="00946649"/>
  </w:style>
  <w:style w:type="paragraph" w:customStyle="1" w:styleId="8878EC6D185841C1ADC1E1A2CB61C288">
    <w:name w:val="8878EC6D185841C1ADC1E1A2CB61C288"/>
    <w:rsid w:val="00946649"/>
  </w:style>
  <w:style w:type="paragraph" w:customStyle="1" w:styleId="74D21363BD62407D949A0665CCEBC83A">
    <w:name w:val="74D21363BD62407D949A0665CCEBC83A"/>
    <w:rsid w:val="00946649"/>
  </w:style>
  <w:style w:type="paragraph" w:customStyle="1" w:styleId="C16A9B70EE1A43E2A9C877EC3273E419">
    <w:name w:val="C16A9B70EE1A43E2A9C877EC3273E419"/>
    <w:rsid w:val="00946649"/>
  </w:style>
  <w:style w:type="paragraph" w:customStyle="1" w:styleId="4AC10A25B52E4BFF9C7353B6C4196346">
    <w:name w:val="4AC10A25B52E4BFF9C7353B6C4196346"/>
    <w:rsid w:val="00946649"/>
  </w:style>
  <w:style w:type="paragraph" w:customStyle="1" w:styleId="B14673C893904CA5B554C8AB6533D4D7">
    <w:name w:val="B14673C893904CA5B554C8AB6533D4D7"/>
    <w:rsid w:val="0094664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1BBE1D-9FB7-492B-9D25-CD2D4F2F9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1</Pages>
  <Words>3569</Words>
  <Characters>19631</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23154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Enfermedades Restrictivas del Aparato Respiratorio</dc:title>
  <dc:subject> </dc:subject>
  <dc:creator> </dc:creator>
  <cp:lastModifiedBy>usuario</cp:lastModifiedBy>
  <cp:revision>5</cp:revision>
  <dcterms:created xsi:type="dcterms:W3CDTF">2011-11-16T07:15:00Z</dcterms:created>
  <dcterms:modified xsi:type="dcterms:W3CDTF">2011-12-18T20:36:00Z</dcterms:modified>
</cp:coreProperties>
</file>